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0B62B" w14:textId="77777777" w:rsidR="003D2C88" w:rsidRDefault="00582261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0A6CAA2" wp14:editId="19B862C6">
            <wp:extent cx="3810000" cy="3819525"/>
            <wp:effectExtent l="0" t="0" r="0" b="9525"/>
            <wp:docPr id="3" name="Obraz 1" descr="Ilustracja przedstawia logo Gminy Białop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ustracja przedstawia logo Gminy Białopo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97512" w14:textId="77777777" w:rsidR="003D2C88" w:rsidRDefault="003D2C88"/>
    <w:p w14:paraId="14CD317F" w14:textId="77777777" w:rsidR="003D2C88" w:rsidRDefault="003D2C88"/>
    <w:p w14:paraId="3C6F9E53" w14:textId="77777777" w:rsidR="003B0A11" w:rsidRDefault="002407B4" w:rsidP="00B372C8">
      <w:pPr>
        <w:pStyle w:val="Tytu"/>
        <w:spacing w:after="0" w:line="276" w:lineRule="auto"/>
        <w:contextualSpacing/>
      </w:pPr>
      <w:r>
        <w:t xml:space="preserve">Plan działania Urzędu Gminy Białopole na rzecz poprawy zapewniania dostępności osobom ze szczególnymi potrzebami </w:t>
      </w:r>
    </w:p>
    <w:p w14:paraId="1EF095A7" w14:textId="1925064E" w:rsidR="003D2C88" w:rsidRDefault="002407B4" w:rsidP="00B372C8">
      <w:pPr>
        <w:pStyle w:val="Tytu"/>
        <w:spacing w:after="0" w:line="276" w:lineRule="auto"/>
        <w:contextualSpacing/>
      </w:pPr>
      <w:r>
        <w:t>na lata 2026 - 2028</w:t>
      </w:r>
    </w:p>
    <w:p w14:paraId="0EA9EA35" w14:textId="77777777" w:rsidR="003D2C88" w:rsidRDefault="003D2C88"/>
    <w:p w14:paraId="278AB21F" w14:textId="77777777" w:rsidR="003D2C88" w:rsidRDefault="003D2C88"/>
    <w:p w14:paraId="0EE011F4" w14:textId="77777777" w:rsidR="003D2C88" w:rsidRDefault="003D2C88"/>
    <w:p w14:paraId="451D6414" w14:textId="77777777" w:rsidR="003D2C88" w:rsidRPr="00B372C8" w:rsidRDefault="002407B4">
      <w:pPr>
        <w:jc w:val="right"/>
        <w:rPr>
          <w:sz w:val="24"/>
        </w:rPr>
      </w:pPr>
      <w:r w:rsidRPr="00B372C8">
        <w:rPr>
          <w:sz w:val="24"/>
        </w:rPr>
        <w:t>Data utworzenia dokumentu</w:t>
      </w:r>
    </w:p>
    <w:p w14:paraId="13953413" w14:textId="77777777" w:rsidR="003D2C88" w:rsidRPr="00B372C8" w:rsidRDefault="002407B4">
      <w:pPr>
        <w:jc w:val="right"/>
        <w:rPr>
          <w:sz w:val="24"/>
        </w:rPr>
      </w:pPr>
      <w:r w:rsidRPr="00B372C8">
        <w:rPr>
          <w:sz w:val="24"/>
        </w:rPr>
        <w:t>2026-04-27</w:t>
      </w:r>
    </w:p>
    <w:p w14:paraId="5DFB8A74" w14:textId="77777777" w:rsidR="003D2C88" w:rsidRDefault="003D2C88">
      <w:pPr>
        <w:sectPr w:rsidR="003D2C88">
          <w:head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p w14:paraId="15FB5DE8" w14:textId="77777777" w:rsidR="003D2C88" w:rsidRDefault="002407B4">
      <w:pPr>
        <w:pStyle w:val="Nagwek1"/>
      </w:pPr>
      <w:bookmarkStart w:id="1" w:name="_Toc1"/>
      <w:r>
        <w:lastRenderedPageBreak/>
        <w:t>Spis treści</w:t>
      </w:r>
      <w:bookmarkEnd w:id="1"/>
    </w:p>
    <w:p w14:paraId="5C16D94C" w14:textId="2560E99C" w:rsidR="002407B4" w:rsidRPr="00B372C8" w:rsidRDefault="002407B4">
      <w:pPr>
        <w:pStyle w:val="Spistreci2"/>
        <w:tabs>
          <w:tab w:val="right" w:leader="dot" w:pos="9015"/>
        </w:tabs>
        <w:rPr>
          <w:noProof/>
          <w:sz w:val="24"/>
        </w:rPr>
      </w:pPr>
      <w:r>
        <w:fldChar w:fldCharType="begin"/>
      </w:r>
      <w:r>
        <w:instrText>TOC \o 2-3 \h \z \u</w:instrText>
      </w:r>
      <w:r>
        <w:fldChar w:fldCharType="separate"/>
      </w:r>
      <w:hyperlink w:anchor="_Toc228262154" w:history="1">
        <w:r w:rsidRPr="00B372C8">
          <w:rPr>
            <w:rStyle w:val="Hipercze"/>
            <w:noProof/>
            <w:sz w:val="24"/>
          </w:rPr>
          <w:t>Wstęp</w:t>
        </w:r>
        <w:r w:rsidRPr="00B372C8">
          <w:rPr>
            <w:noProof/>
            <w:webHidden/>
            <w:sz w:val="24"/>
          </w:rPr>
          <w:tab/>
        </w:r>
        <w:r w:rsidRPr="00B372C8">
          <w:rPr>
            <w:noProof/>
            <w:webHidden/>
            <w:sz w:val="24"/>
          </w:rPr>
          <w:fldChar w:fldCharType="begin"/>
        </w:r>
        <w:r w:rsidRPr="00B372C8">
          <w:rPr>
            <w:noProof/>
            <w:webHidden/>
            <w:sz w:val="24"/>
          </w:rPr>
          <w:instrText xml:space="preserve"> PAGEREF _Toc228262154 \h </w:instrText>
        </w:r>
        <w:r w:rsidRPr="00B372C8">
          <w:rPr>
            <w:noProof/>
            <w:webHidden/>
            <w:sz w:val="24"/>
          </w:rPr>
        </w:r>
        <w:r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3</w:t>
        </w:r>
        <w:r w:rsidRPr="00B372C8">
          <w:rPr>
            <w:noProof/>
            <w:webHidden/>
            <w:sz w:val="24"/>
          </w:rPr>
          <w:fldChar w:fldCharType="end"/>
        </w:r>
      </w:hyperlink>
    </w:p>
    <w:p w14:paraId="739B2E3E" w14:textId="550E93FA" w:rsidR="002407B4" w:rsidRPr="00B372C8" w:rsidRDefault="00603D86">
      <w:pPr>
        <w:pStyle w:val="Spistreci2"/>
        <w:tabs>
          <w:tab w:val="right" w:leader="dot" w:pos="9015"/>
        </w:tabs>
        <w:rPr>
          <w:noProof/>
          <w:sz w:val="24"/>
        </w:rPr>
      </w:pPr>
      <w:hyperlink w:anchor="_Toc228262155" w:history="1">
        <w:r w:rsidR="002407B4" w:rsidRPr="00B372C8">
          <w:rPr>
            <w:rStyle w:val="Hipercze"/>
            <w:noProof/>
            <w:sz w:val="24"/>
          </w:rPr>
          <w:t>Podstawa prawna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_Toc228262155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3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234A0779" w14:textId="37070827" w:rsidR="002407B4" w:rsidRPr="00B372C8" w:rsidRDefault="00603D86">
      <w:pPr>
        <w:pStyle w:val="Spistreci3"/>
        <w:tabs>
          <w:tab w:val="right" w:leader="dot" w:pos="9015"/>
        </w:tabs>
        <w:rPr>
          <w:noProof/>
          <w:sz w:val="24"/>
        </w:rPr>
      </w:pPr>
      <w:hyperlink w:anchor="_Toc228262156" w:history="1">
        <w:r w:rsidR="002407B4" w:rsidRPr="00B372C8">
          <w:rPr>
            <w:rStyle w:val="Hipercze"/>
            <w:noProof/>
            <w:sz w:val="24"/>
          </w:rPr>
          <w:t>Przepisy regulujące sposób funkcjonowania podmiotu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_Toc228262156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4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6A0D65AD" w14:textId="6A73C4A9" w:rsidR="002407B4" w:rsidRPr="00B372C8" w:rsidRDefault="00603D86">
      <w:pPr>
        <w:pStyle w:val="Spistreci3"/>
        <w:tabs>
          <w:tab w:val="right" w:leader="dot" w:pos="9015"/>
        </w:tabs>
        <w:rPr>
          <w:noProof/>
          <w:sz w:val="24"/>
        </w:rPr>
      </w:pPr>
      <w:hyperlink w:anchor="_Toc228262157" w:history="1">
        <w:r w:rsidR="002407B4" w:rsidRPr="00B372C8">
          <w:rPr>
            <w:rStyle w:val="Hipercze"/>
            <w:noProof/>
            <w:sz w:val="24"/>
          </w:rPr>
          <w:t>Dokumenty wewnętrzne podmiotu dotyczące dostępności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_Toc228262157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4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1F028AF2" w14:textId="18617E20" w:rsidR="002407B4" w:rsidRPr="00B372C8" w:rsidRDefault="00603D86">
      <w:pPr>
        <w:pStyle w:val="Spistreci2"/>
        <w:tabs>
          <w:tab w:val="right" w:leader="dot" w:pos="9015"/>
        </w:tabs>
        <w:rPr>
          <w:noProof/>
          <w:sz w:val="24"/>
        </w:rPr>
      </w:pPr>
      <w:hyperlink w:anchor="_Toc228262158" w:history="1">
        <w:r w:rsidR="002407B4" w:rsidRPr="00B372C8">
          <w:rPr>
            <w:rStyle w:val="Hipercze"/>
            <w:noProof/>
            <w:sz w:val="24"/>
          </w:rPr>
          <w:t>Osoby ze szczególnymi potrzebami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_Toc228262158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4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3F992B5F" w14:textId="5FA893A2" w:rsidR="002407B4" w:rsidRPr="00B372C8" w:rsidRDefault="00603D86">
      <w:pPr>
        <w:pStyle w:val="Spistreci2"/>
        <w:tabs>
          <w:tab w:val="right" w:leader="dot" w:pos="9015"/>
        </w:tabs>
        <w:rPr>
          <w:noProof/>
          <w:sz w:val="24"/>
        </w:rPr>
      </w:pPr>
      <w:hyperlink w:anchor="_Toc228262159" w:history="1">
        <w:r w:rsidR="002407B4" w:rsidRPr="00B372C8">
          <w:rPr>
            <w:rStyle w:val="Hipercze"/>
            <w:noProof/>
            <w:sz w:val="24"/>
          </w:rPr>
          <w:t>Analiza stanu zastanego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_Toc228262159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5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7221C3F6" w14:textId="7E237B16" w:rsidR="002407B4" w:rsidRPr="00B372C8" w:rsidRDefault="00603D86">
      <w:pPr>
        <w:pStyle w:val="Spistreci2"/>
        <w:tabs>
          <w:tab w:val="right" w:leader="dot" w:pos="9015"/>
        </w:tabs>
        <w:rPr>
          <w:noProof/>
          <w:sz w:val="24"/>
        </w:rPr>
      </w:pPr>
      <w:hyperlink w:anchor="_Toc228262160" w:history="1">
        <w:r w:rsidR="002407B4" w:rsidRPr="00B372C8">
          <w:rPr>
            <w:rStyle w:val="Hipercze"/>
            <w:noProof/>
            <w:sz w:val="24"/>
          </w:rPr>
          <w:t>Dotychczasowe działania na rzecz poprawy dostępności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_Toc228262160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6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14679627" w14:textId="4A0A155B" w:rsidR="002407B4" w:rsidRPr="00B372C8" w:rsidRDefault="00603D86">
      <w:pPr>
        <w:pStyle w:val="Spistreci2"/>
        <w:tabs>
          <w:tab w:val="right" w:leader="dot" w:pos="9015"/>
        </w:tabs>
        <w:rPr>
          <w:noProof/>
          <w:sz w:val="24"/>
        </w:rPr>
      </w:pPr>
      <w:hyperlink w:anchor="_Toc228262161" w:history="1">
        <w:r w:rsidR="002407B4" w:rsidRPr="00B372C8">
          <w:rPr>
            <w:rStyle w:val="Hipercze"/>
            <w:noProof/>
            <w:sz w:val="24"/>
          </w:rPr>
          <w:t>Cel i działania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_Toc228262161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7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64F80B4A" w14:textId="7C86D19B" w:rsidR="002407B4" w:rsidRPr="00B372C8" w:rsidRDefault="00603D86">
      <w:pPr>
        <w:pStyle w:val="Spistreci2"/>
        <w:tabs>
          <w:tab w:val="right" w:leader="dot" w:pos="9015"/>
        </w:tabs>
        <w:rPr>
          <w:noProof/>
          <w:sz w:val="24"/>
        </w:rPr>
      </w:pPr>
      <w:hyperlink w:anchor="_Toc228262162" w:history="1">
        <w:r w:rsidR="002407B4" w:rsidRPr="00B372C8">
          <w:rPr>
            <w:rStyle w:val="Hipercze"/>
            <w:noProof/>
            <w:sz w:val="24"/>
          </w:rPr>
          <w:t>Harmonogram realizacji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_Toc228262162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9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1AD60DC5" w14:textId="533F08B0" w:rsidR="002407B4" w:rsidRPr="00B372C8" w:rsidRDefault="00603D86">
      <w:pPr>
        <w:pStyle w:val="Spistreci3"/>
        <w:tabs>
          <w:tab w:val="right" w:leader="dot" w:pos="9015"/>
        </w:tabs>
        <w:rPr>
          <w:noProof/>
          <w:sz w:val="24"/>
        </w:rPr>
      </w:pPr>
      <w:hyperlink w:anchor="_Toc228262163" w:history="1">
        <w:r w:rsidR="002407B4" w:rsidRPr="00B372C8">
          <w:rPr>
            <w:rStyle w:val="Hipercze"/>
            <w:noProof/>
            <w:sz w:val="24"/>
          </w:rPr>
          <w:t>Dostępność architektoniczna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_Toc228262163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9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20DB0A05" w14:textId="15B7C84E" w:rsidR="002407B4" w:rsidRPr="00B372C8" w:rsidRDefault="00603D86">
      <w:pPr>
        <w:pStyle w:val="Spistreci3"/>
        <w:tabs>
          <w:tab w:val="right" w:leader="dot" w:pos="9015"/>
        </w:tabs>
        <w:rPr>
          <w:noProof/>
          <w:sz w:val="24"/>
        </w:rPr>
      </w:pPr>
      <w:hyperlink w:anchor="_Toc228262164" w:history="1">
        <w:r w:rsidR="002407B4" w:rsidRPr="00B372C8">
          <w:rPr>
            <w:rStyle w:val="Hipercze"/>
            <w:noProof/>
            <w:sz w:val="24"/>
          </w:rPr>
          <w:t>Dostępność cyfrowa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_Toc228262164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15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0E1C3849" w14:textId="41F0A00C" w:rsidR="002407B4" w:rsidRPr="00B372C8" w:rsidRDefault="00603D86">
      <w:pPr>
        <w:pStyle w:val="Spistreci3"/>
        <w:tabs>
          <w:tab w:val="right" w:leader="dot" w:pos="9015"/>
        </w:tabs>
        <w:rPr>
          <w:noProof/>
          <w:sz w:val="24"/>
        </w:rPr>
      </w:pPr>
      <w:hyperlink w:anchor="_Toc228262165" w:history="1">
        <w:r w:rsidR="002407B4" w:rsidRPr="00B372C8">
          <w:rPr>
            <w:rStyle w:val="Hipercze"/>
            <w:noProof/>
            <w:sz w:val="24"/>
          </w:rPr>
          <w:t>Dostępność informacyjno-komunikacyjna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_Toc228262165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16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6BA81385" w14:textId="0D667EB6" w:rsidR="002407B4" w:rsidRPr="00B372C8" w:rsidRDefault="00603D86">
      <w:pPr>
        <w:pStyle w:val="Spistreci3"/>
        <w:tabs>
          <w:tab w:val="right" w:leader="dot" w:pos="9015"/>
        </w:tabs>
        <w:rPr>
          <w:noProof/>
          <w:sz w:val="24"/>
        </w:rPr>
      </w:pPr>
      <w:hyperlink w:anchor="_Toc228262166" w:history="1">
        <w:r w:rsidR="002407B4" w:rsidRPr="00B372C8">
          <w:rPr>
            <w:rStyle w:val="Hipercze"/>
            <w:noProof/>
            <w:sz w:val="24"/>
          </w:rPr>
          <w:t>Pozostałe działania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_Toc228262166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19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2A01CEB4" w14:textId="156B9D34" w:rsidR="002407B4" w:rsidRPr="00B372C8" w:rsidRDefault="00603D86">
      <w:pPr>
        <w:pStyle w:val="Spistreci2"/>
        <w:tabs>
          <w:tab w:val="right" w:leader="dot" w:pos="9015"/>
        </w:tabs>
        <w:rPr>
          <w:noProof/>
          <w:sz w:val="24"/>
        </w:rPr>
      </w:pPr>
      <w:hyperlink w:anchor="_Toc228262167" w:history="1">
        <w:r w:rsidR="002407B4" w:rsidRPr="00B372C8">
          <w:rPr>
            <w:rStyle w:val="Hipercze"/>
            <w:noProof/>
            <w:sz w:val="24"/>
          </w:rPr>
          <w:t>Szacowany koszt realizacji planu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_Toc228262167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20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22638CC2" w14:textId="61469890" w:rsidR="002407B4" w:rsidRPr="00B372C8" w:rsidRDefault="00603D86">
      <w:pPr>
        <w:pStyle w:val="Spistreci2"/>
        <w:tabs>
          <w:tab w:val="right" w:leader="dot" w:pos="9015"/>
        </w:tabs>
        <w:rPr>
          <w:noProof/>
          <w:sz w:val="24"/>
        </w:rPr>
      </w:pPr>
      <w:hyperlink w:anchor="_Toc228262168" w:history="1">
        <w:r w:rsidR="002407B4" w:rsidRPr="00B372C8">
          <w:rPr>
            <w:rStyle w:val="Hipercze"/>
            <w:noProof/>
            <w:sz w:val="24"/>
          </w:rPr>
          <w:t>Monitoring realizacji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_Toc228262168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20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601BBF3F" w14:textId="645EBBFC" w:rsidR="002407B4" w:rsidRDefault="00603D86">
      <w:pPr>
        <w:pStyle w:val="Spistreci2"/>
        <w:tabs>
          <w:tab w:val="right" w:leader="dot" w:pos="9015"/>
        </w:tabs>
        <w:rPr>
          <w:noProof/>
        </w:rPr>
      </w:pPr>
      <w:hyperlink w:anchor="_Toc228262169" w:history="1">
        <w:r w:rsidR="002407B4" w:rsidRPr="00B372C8">
          <w:rPr>
            <w:rStyle w:val="Hipercze"/>
            <w:noProof/>
            <w:sz w:val="24"/>
          </w:rPr>
          <w:t>Wykres</w:t>
        </w:r>
        <w:r w:rsidR="002407B4" w:rsidRPr="00B372C8">
          <w:rPr>
            <w:noProof/>
            <w:webHidden/>
            <w:sz w:val="24"/>
          </w:rPr>
          <w:tab/>
        </w:r>
        <w:r w:rsidR="002407B4" w:rsidRPr="00B372C8">
          <w:rPr>
            <w:noProof/>
            <w:webHidden/>
            <w:sz w:val="24"/>
          </w:rPr>
          <w:fldChar w:fldCharType="begin"/>
        </w:r>
        <w:r w:rsidR="002407B4" w:rsidRPr="00B372C8">
          <w:rPr>
            <w:noProof/>
            <w:webHidden/>
            <w:sz w:val="24"/>
          </w:rPr>
          <w:instrText xml:space="preserve"> PAGEREF _Toc228262169 \h </w:instrText>
        </w:r>
        <w:r w:rsidR="002407B4" w:rsidRPr="00B372C8">
          <w:rPr>
            <w:noProof/>
            <w:webHidden/>
            <w:sz w:val="24"/>
          </w:rPr>
        </w:r>
        <w:r w:rsidR="002407B4" w:rsidRPr="00B372C8">
          <w:rPr>
            <w:noProof/>
            <w:webHidden/>
            <w:sz w:val="24"/>
          </w:rPr>
          <w:fldChar w:fldCharType="separate"/>
        </w:r>
        <w:r w:rsidR="009A7384">
          <w:rPr>
            <w:noProof/>
            <w:webHidden/>
            <w:sz w:val="24"/>
          </w:rPr>
          <w:t>21</w:t>
        </w:r>
        <w:r w:rsidR="002407B4" w:rsidRPr="00B372C8">
          <w:rPr>
            <w:noProof/>
            <w:webHidden/>
            <w:sz w:val="24"/>
          </w:rPr>
          <w:fldChar w:fldCharType="end"/>
        </w:r>
      </w:hyperlink>
    </w:p>
    <w:p w14:paraId="2384CCC0" w14:textId="77777777" w:rsidR="003D2C88" w:rsidRDefault="002407B4">
      <w:r>
        <w:fldChar w:fldCharType="end"/>
      </w:r>
    </w:p>
    <w:p w14:paraId="38AF94B4" w14:textId="77777777" w:rsidR="003D2C88" w:rsidRDefault="003D2C88"/>
    <w:p w14:paraId="42E884A6" w14:textId="77777777" w:rsidR="003D2C88" w:rsidRDefault="003D2C88"/>
    <w:p w14:paraId="6D35A42D" w14:textId="77777777" w:rsidR="003D2C88" w:rsidRDefault="003D2C88">
      <w:pPr>
        <w:sectPr w:rsidR="003D2C88">
          <w:footerReference w:type="default" r:id="rId10"/>
          <w:pgSz w:w="11905" w:h="16837"/>
          <w:pgMar w:top="1440" w:right="1440" w:bottom="1440" w:left="1440" w:header="720" w:footer="720" w:gutter="0"/>
          <w:cols w:space="720"/>
        </w:sectPr>
      </w:pPr>
    </w:p>
    <w:p w14:paraId="3DE84450" w14:textId="77777777" w:rsidR="003D2C88" w:rsidRDefault="002407B4" w:rsidP="00B372C8">
      <w:pPr>
        <w:pStyle w:val="Bezodstpw"/>
        <w:spacing w:line="276" w:lineRule="auto"/>
        <w:contextualSpacing/>
      </w:pPr>
      <w:bookmarkStart w:id="2" w:name="_Toc228262154"/>
      <w:r>
        <w:lastRenderedPageBreak/>
        <w:t>Wstęp</w:t>
      </w:r>
      <w:bookmarkEnd w:id="2"/>
    </w:p>
    <w:p w14:paraId="1291958B" w14:textId="77777777" w:rsidR="003D2C88" w:rsidRPr="00B372C8" w:rsidRDefault="002407B4" w:rsidP="007046D8">
      <w:pPr>
        <w:spacing w:after="120" w:line="276" w:lineRule="auto"/>
        <w:rPr>
          <w:sz w:val="24"/>
        </w:rPr>
      </w:pPr>
      <w:r w:rsidRPr="00B372C8">
        <w:rPr>
          <w:sz w:val="24"/>
        </w:rPr>
        <w:t>Przygotowaliśmy plan działania na rzecz poprawy zapewniania dostępności osobom ze szczególnymi potrzebami. Będziemy realizować ten plan, żeby zwiększyć dostępność architektoniczną, cyfrową i informacyjno-komunikacyjną. Poprawi to jakość życia osób ze szczególnymi</w:t>
      </w:r>
      <w:r w:rsidR="00432133">
        <w:rPr>
          <w:sz w:val="24"/>
        </w:rPr>
        <w:t xml:space="preserve"> potrzebami, na przykład osób z </w:t>
      </w:r>
      <w:r w:rsidRPr="00B372C8">
        <w:rPr>
          <w:sz w:val="24"/>
        </w:rPr>
        <w:t>niepełnosprawnością, seniorów, dzieci i innym. Prz</w:t>
      </w:r>
      <w:r w:rsidR="00B372C8">
        <w:rPr>
          <w:sz w:val="24"/>
        </w:rPr>
        <w:t>ygotowaliśmy ten plan zgodnie z </w:t>
      </w:r>
      <w:r w:rsidRPr="00B372C8">
        <w:rPr>
          <w:sz w:val="24"/>
        </w:rPr>
        <w:t>wymaganiami ustawy z dnia 19 lipca 2019 r. o zapewnianiu dostępności osobom ze szczególnymi potrzebami.</w:t>
      </w:r>
      <w:r w:rsidRPr="00B372C8">
        <w:rPr>
          <w:sz w:val="24"/>
        </w:rPr>
        <w:br/>
        <w:t>Plan obejmuje 4 obszary dostępności:</w:t>
      </w:r>
    </w:p>
    <w:p w14:paraId="7622BF39" w14:textId="77777777" w:rsidR="00B372C8" w:rsidRDefault="002407B4" w:rsidP="007046D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sz w:val="24"/>
        </w:rPr>
      </w:pPr>
      <w:r w:rsidRPr="00B372C8">
        <w:rPr>
          <w:sz w:val="24"/>
        </w:rPr>
        <w:t>dostępność architektoniczna,</w:t>
      </w:r>
    </w:p>
    <w:p w14:paraId="2E0EE3B8" w14:textId="77777777" w:rsidR="00B372C8" w:rsidRDefault="002407B4" w:rsidP="007046D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sz w:val="24"/>
        </w:rPr>
      </w:pPr>
      <w:r w:rsidRPr="00B372C8">
        <w:rPr>
          <w:sz w:val="24"/>
        </w:rPr>
        <w:t>dostępność cyfrowa,</w:t>
      </w:r>
    </w:p>
    <w:p w14:paraId="0C42E6FC" w14:textId="77777777" w:rsidR="00B372C8" w:rsidRDefault="002407B4" w:rsidP="007046D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sz w:val="24"/>
        </w:rPr>
      </w:pPr>
      <w:r w:rsidRPr="00B372C8">
        <w:rPr>
          <w:sz w:val="24"/>
        </w:rPr>
        <w:t>dostępność informacyjno- komunikacyjna,</w:t>
      </w:r>
    </w:p>
    <w:p w14:paraId="7DA3FC8D" w14:textId="77777777" w:rsidR="003D2C88" w:rsidRPr="00B372C8" w:rsidRDefault="002407B4" w:rsidP="007046D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sz w:val="24"/>
        </w:rPr>
      </w:pPr>
      <w:r w:rsidRPr="00B372C8">
        <w:rPr>
          <w:sz w:val="24"/>
        </w:rPr>
        <w:t>pozostałe działania.</w:t>
      </w:r>
    </w:p>
    <w:p w14:paraId="171CB778" w14:textId="77777777" w:rsidR="003D2C88" w:rsidRPr="00B372C8" w:rsidRDefault="002407B4" w:rsidP="007046D8">
      <w:pPr>
        <w:spacing w:after="120" w:line="276" w:lineRule="auto"/>
        <w:rPr>
          <w:sz w:val="24"/>
        </w:rPr>
      </w:pPr>
      <w:r w:rsidRPr="00B372C8">
        <w:rPr>
          <w:sz w:val="24"/>
        </w:rPr>
        <w:t>Jeżeli nie mogliśmy przyporządkować działania do rodzaju dostępności, umieszczaliśmy je w obszarze "pozostałe działania". Znajdziesz tam działania dotyczące na przykład:</w:t>
      </w:r>
    </w:p>
    <w:p w14:paraId="43B72F04" w14:textId="77777777" w:rsidR="00B372C8" w:rsidRDefault="002407B4" w:rsidP="007046D8">
      <w:pPr>
        <w:pStyle w:val="Akapitzlist"/>
        <w:numPr>
          <w:ilvl w:val="0"/>
          <w:numId w:val="12"/>
        </w:numPr>
        <w:spacing w:after="120" w:line="276" w:lineRule="auto"/>
        <w:contextualSpacing w:val="0"/>
        <w:rPr>
          <w:sz w:val="24"/>
        </w:rPr>
      </w:pPr>
      <w:r w:rsidRPr="00B372C8">
        <w:rPr>
          <w:sz w:val="24"/>
        </w:rPr>
        <w:t>działań związanych z zatrudnieniem (rekrutacja, miejsca pracy)</w:t>
      </w:r>
    </w:p>
    <w:p w14:paraId="65937DAC" w14:textId="77777777" w:rsidR="00B372C8" w:rsidRDefault="002407B4" w:rsidP="007046D8">
      <w:pPr>
        <w:pStyle w:val="Akapitzlist"/>
        <w:numPr>
          <w:ilvl w:val="0"/>
          <w:numId w:val="12"/>
        </w:numPr>
        <w:spacing w:after="120" w:line="276" w:lineRule="auto"/>
        <w:contextualSpacing w:val="0"/>
        <w:rPr>
          <w:sz w:val="24"/>
        </w:rPr>
      </w:pPr>
      <w:r w:rsidRPr="00B372C8">
        <w:rPr>
          <w:sz w:val="24"/>
        </w:rPr>
        <w:t>współpracy z organizacjami pozarządowymi;</w:t>
      </w:r>
    </w:p>
    <w:p w14:paraId="66492BCA" w14:textId="77777777" w:rsidR="00B372C8" w:rsidRDefault="002407B4" w:rsidP="007046D8">
      <w:pPr>
        <w:pStyle w:val="Akapitzlist"/>
        <w:numPr>
          <w:ilvl w:val="0"/>
          <w:numId w:val="12"/>
        </w:numPr>
        <w:spacing w:after="120" w:line="276" w:lineRule="auto"/>
        <w:contextualSpacing w:val="0"/>
        <w:rPr>
          <w:sz w:val="24"/>
        </w:rPr>
      </w:pPr>
      <w:r w:rsidRPr="00B372C8">
        <w:rPr>
          <w:sz w:val="24"/>
        </w:rPr>
        <w:t>szkolenia pracowników;</w:t>
      </w:r>
    </w:p>
    <w:p w14:paraId="2021CB56" w14:textId="77777777" w:rsidR="00B372C8" w:rsidRDefault="002407B4" w:rsidP="007046D8">
      <w:pPr>
        <w:pStyle w:val="Akapitzlist"/>
        <w:numPr>
          <w:ilvl w:val="0"/>
          <w:numId w:val="12"/>
        </w:numPr>
        <w:spacing w:after="120" w:line="276" w:lineRule="auto"/>
        <w:contextualSpacing w:val="0"/>
        <w:rPr>
          <w:sz w:val="24"/>
        </w:rPr>
      </w:pPr>
      <w:r w:rsidRPr="00B372C8">
        <w:rPr>
          <w:sz w:val="24"/>
        </w:rPr>
        <w:t>informowania o działaniach na rzecz dostępności;</w:t>
      </w:r>
    </w:p>
    <w:p w14:paraId="4B826BBF" w14:textId="77777777" w:rsidR="003D2C88" w:rsidRPr="00B372C8" w:rsidRDefault="002407B4" w:rsidP="007046D8">
      <w:pPr>
        <w:pStyle w:val="Akapitzlist"/>
        <w:numPr>
          <w:ilvl w:val="0"/>
          <w:numId w:val="12"/>
        </w:numPr>
        <w:spacing w:after="120" w:line="276" w:lineRule="auto"/>
        <w:contextualSpacing w:val="0"/>
        <w:rPr>
          <w:sz w:val="24"/>
        </w:rPr>
      </w:pPr>
      <w:r w:rsidRPr="00B372C8">
        <w:rPr>
          <w:sz w:val="24"/>
        </w:rPr>
        <w:t>podnoszenia jakości obsługi klientów.</w:t>
      </w:r>
    </w:p>
    <w:p w14:paraId="656C5F7E" w14:textId="77777777" w:rsidR="003D2C88" w:rsidRPr="00B372C8" w:rsidRDefault="002407B4" w:rsidP="007046D8">
      <w:pPr>
        <w:spacing w:after="120" w:line="276" w:lineRule="auto"/>
        <w:rPr>
          <w:sz w:val="24"/>
        </w:rPr>
      </w:pPr>
      <w:r w:rsidRPr="00B372C8">
        <w:rPr>
          <w:sz w:val="24"/>
        </w:rPr>
        <w:t>W dalszej części planu stosujemy nazwę podmiot, która określa naszą instytucję.</w:t>
      </w:r>
    </w:p>
    <w:p w14:paraId="09984E34" w14:textId="77777777" w:rsidR="003D2C88" w:rsidRDefault="002407B4" w:rsidP="00B372C8">
      <w:pPr>
        <w:pStyle w:val="Bezodstpw"/>
        <w:spacing w:after="120" w:line="276" w:lineRule="auto"/>
        <w:contextualSpacing/>
      </w:pPr>
      <w:bookmarkStart w:id="3" w:name="_Toc228262155"/>
      <w:r>
        <w:t>Podstawa prawna</w:t>
      </w:r>
      <w:bookmarkEnd w:id="3"/>
    </w:p>
    <w:p w14:paraId="32FCC3CF" w14:textId="412FA4BC" w:rsidR="003D2C88" w:rsidRPr="00B372C8" w:rsidRDefault="002407B4" w:rsidP="007046D8">
      <w:pPr>
        <w:spacing w:after="120" w:line="276" w:lineRule="auto"/>
        <w:contextualSpacing/>
        <w:rPr>
          <w:sz w:val="24"/>
        </w:rPr>
      </w:pPr>
      <w:r w:rsidRPr="00B372C8">
        <w:rPr>
          <w:sz w:val="24"/>
        </w:rPr>
        <w:t xml:space="preserve">Podstawą prawną do przygotowania planu na rzecz poprawy dostępności jest Ustawa z dnia 19 lipca 2019 r. o zapewnianiu dostępności osobom ze szczególnymi potrzebami (Dz. U. 2024 poz. 1411 z </w:t>
      </w:r>
      <w:proofErr w:type="spellStart"/>
      <w:r w:rsidRPr="00B372C8">
        <w:rPr>
          <w:sz w:val="24"/>
        </w:rPr>
        <w:t>późn</w:t>
      </w:r>
      <w:proofErr w:type="spellEnd"/>
      <w:r w:rsidRPr="00B372C8">
        <w:rPr>
          <w:sz w:val="24"/>
        </w:rPr>
        <w:t xml:space="preserve">. </w:t>
      </w:r>
      <w:r w:rsidR="003B0A11" w:rsidRPr="00B372C8">
        <w:rPr>
          <w:sz w:val="24"/>
        </w:rPr>
        <w:t>zm.</w:t>
      </w:r>
      <w:r w:rsidRPr="00B372C8">
        <w:rPr>
          <w:sz w:val="24"/>
        </w:rPr>
        <w:t>).</w:t>
      </w:r>
    </w:p>
    <w:p w14:paraId="25F0A867" w14:textId="77777777" w:rsidR="003D2C88" w:rsidRPr="00B372C8" w:rsidRDefault="002407B4" w:rsidP="007046D8">
      <w:pPr>
        <w:spacing w:after="120" w:line="276" w:lineRule="auto"/>
        <w:contextualSpacing/>
        <w:rPr>
          <w:sz w:val="24"/>
        </w:rPr>
      </w:pPr>
      <w:r w:rsidRPr="00B372C8">
        <w:rPr>
          <w:sz w:val="24"/>
        </w:rPr>
        <w:t>Ustawa jest powiązana z Konwencją ONZ o prawach osób z niepełnosprawnościami sporządzoną w Nowym Jorku 13 grudnia 2006 r. (Dz.U. 2012 poz.1169).</w:t>
      </w:r>
    </w:p>
    <w:p w14:paraId="1C7946D8" w14:textId="77777777" w:rsidR="003D2C88" w:rsidRPr="00B372C8" w:rsidRDefault="002407B4" w:rsidP="007046D8">
      <w:pPr>
        <w:spacing w:after="120" w:line="276" w:lineRule="auto"/>
        <w:contextualSpacing/>
        <w:rPr>
          <w:sz w:val="24"/>
        </w:rPr>
      </w:pPr>
      <w:r w:rsidRPr="00B372C8">
        <w:rPr>
          <w:sz w:val="24"/>
        </w:rPr>
        <w:t>Inne ustawy dotyczące dostępności:</w:t>
      </w:r>
    </w:p>
    <w:p w14:paraId="739F949F" w14:textId="77777777" w:rsidR="00B372C8" w:rsidRDefault="002407B4" w:rsidP="007046D8">
      <w:pPr>
        <w:pStyle w:val="Akapitzlist"/>
        <w:numPr>
          <w:ilvl w:val="0"/>
          <w:numId w:val="13"/>
        </w:numPr>
        <w:spacing w:after="120" w:line="276" w:lineRule="auto"/>
        <w:ind w:left="709" w:hanging="283"/>
        <w:rPr>
          <w:sz w:val="24"/>
        </w:rPr>
      </w:pPr>
      <w:r w:rsidRPr="00B372C8">
        <w:rPr>
          <w:sz w:val="24"/>
        </w:rPr>
        <w:t>ustawa z dnia 4 kwietnia 2019 r. o dostępności</w:t>
      </w:r>
      <w:r w:rsidR="00B372C8">
        <w:rPr>
          <w:sz w:val="24"/>
        </w:rPr>
        <w:t xml:space="preserve"> cyfrowej stron internetowych i </w:t>
      </w:r>
      <w:r w:rsidRPr="00B372C8">
        <w:rPr>
          <w:sz w:val="24"/>
        </w:rPr>
        <w:t>aplikacji mobilnych podmiotów publicznych (Dz. U. 2023 poz. 1440),</w:t>
      </w:r>
    </w:p>
    <w:p w14:paraId="4C1594E4" w14:textId="77777777" w:rsidR="003D2C88" w:rsidRPr="00B372C8" w:rsidRDefault="002407B4" w:rsidP="007046D8">
      <w:pPr>
        <w:pStyle w:val="Akapitzlist"/>
        <w:numPr>
          <w:ilvl w:val="0"/>
          <w:numId w:val="13"/>
        </w:numPr>
        <w:spacing w:after="120" w:line="276" w:lineRule="auto"/>
        <w:ind w:left="709" w:hanging="283"/>
        <w:rPr>
          <w:sz w:val="24"/>
        </w:rPr>
      </w:pPr>
      <w:r w:rsidRPr="00B372C8">
        <w:rPr>
          <w:sz w:val="24"/>
        </w:rPr>
        <w:t>ustawa z dnia 19 sierpnia 2011 r. o języku migowym i innych środkach komunikowania się (Dz.U. 2023 poz. 20).</w:t>
      </w:r>
    </w:p>
    <w:p w14:paraId="72FDD5DA" w14:textId="77777777" w:rsidR="003D2C88" w:rsidRPr="00B372C8" w:rsidRDefault="002407B4" w:rsidP="007046D8">
      <w:pPr>
        <w:spacing w:after="120" w:line="276" w:lineRule="auto"/>
        <w:rPr>
          <w:sz w:val="24"/>
        </w:rPr>
      </w:pPr>
      <w:r w:rsidRPr="00B372C8">
        <w:rPr>
          <w:sz w:val="24"/>
        </w:rPr>
        <w:lastRenderedPageBreak/>
        <w:t>Przy tworzeniu planu uznaliśmy za istotne jeszcz</w:t>
      </w:r>
      <w:r w:rsidR="00B372C8">
        <w:rPr>
          <w:sz w:val="24"/>
        </w:rPr>
        <w:t>e inne ustawy, rozporządzenia i </w:t>
      </w:r>
      <w:r w:rsidRPr="00B372C8">
        <w:rPr>
          <w:sz w:val="24"/>
        </w:rPr>
        <w:t>przepisy wewnętrzne. Część z nich dotyczy wprost dostępności, a część sposobu naszego działania.</w:t>
      </w:r>
    </w:p>
    <w:p w14:paraId="5B3B270A" w14:textId="77777777" w:rsidR="003D2C88" w:rsidRDefault="002407B4" w:rsidP="00B372C8">
      <w:pPr>
        <w:pStyle w:val="Bezodstpw"/>
        <w:spacing w:after="120" w:line="276" w:lineRule="auto"/>
      </w:pPr>
      <w:bookmarkStart w:id="4" w:name="_Toc228262156"/>
      <w:r>
        <w:t>Przepisy regulujące sposób funkcjonowania podmiotu</w:t>
      </w:r>
      <w:bookmarkEnd w:id="4"/>
    </w:p>
    <w:p w14:paraId="0755A25F" w14:textId="77777777" w:rsidR="003D2C88" w:rsidRPr="00B372C8" w:rsidRDefault="002407B4" w:rsidP="00B372C8">
      <w:pPr>
        <w:numPr>
          <w:ilvl w:val="0"/>
          <w:numId w:val="4"/>
        </w:numPr>
        <w:spacing w:after="120" w:line="276" w:lineRule="auto"/>
        <w:contextualSpacing/>
        <w:rPr>
          <w:sz w:val="24"/>
        </w:rPr>
      </w:pPr>
      <w:r w:rsidRPr="00B372C8">
        <w:rPr>
          <w:sz w:val="24"/>
        </w:rPr>
        <w:t>Ustawa z dnia 8 marca 1990 r. o samorządzie g</w:t>
      </w:r>
      <w:r w:rsidR="00B372C8">
        <w:rPr>
          <w:sz w:val="24"/>
        </w:rPr>
        <w:t>minnym (Dz. U. 2025 poz. 1153 z </w:t>
      </w:r>
      <w:r w:rsidRPr="00B372C8">
        <w:rPr>
          <w:sz w:val="24"/>
        </w:rPr>
        <w:t>późn.zm.)</w:t>
      </w:r>
    </w:p>
    <w:p w14:paraId="7B42D406" w14:textId="77777777" w:rsidR="003D2C88" w:rsidRDefault="002407B4" w:rsidP="00B372C8">
      <w:pPr>
        <w:pStyle w:val="Nagwek3"/>
        <w:spacing w:after="120" w:line="276" w:lineRule="auto"/>
        <w:contextualSpacing/>
      </w:pPr>
      <w:bookmarkStart w:id="5" w:name="_Toc228262157"/>
      <w:r>
        <w:t>Dokumenty wewnętrzne podmiotu dotyczące dostępności</w:t>
      </w:r>
      <w:bookmarkEnd w:id="5"/>
    </w:p>
    <w:p w14:paraId="4DCCEF40" w14:textId="77777777" w:rsidR="003D2C88" w:rsidRPr="00B372C8" w:rsidRDefault="002407B4" w:rsidP="007046D8">
      <w:pPr>
        <w:numPr>
          <w:ilvl w:val="0"/>
          <w:numId w:val="5"/>
        </w:numPr>
        <w:spacing w:after="120" w:line="276" w:lineRule="auto"/>
        <w:ind w:left="357" w:hanging="357"/>
        <w:rPr>
          <w:sz w:val="24"/>
        </w:rPr>
      </w:pPr>
      <w:r w:rsidRPr="00B372C8">
        <w:rPr>
          <w:sz w:val="24"/>
        </w:rPr>
        <w:t>Zarządzenie Nr 66/2023 Wójta Gminy Biało</w:t>
      </w:r>
      <w:r w:rsidR="00B372C8">
        <w:rPr>
          <w:sz w:val="24"/>
        </w:rPr>
        <w:t>pole z dnia 7 grudnia 2023 r. w </w:t>
      </w:r>
      <w:r w:rsidRPr="00B372C8">
        <w:rPr>
          <w:sz w:val="24"/>
        </w:rPr>
        <w:t>sprawie powołania koordynatora ds. dostępności w Urzędzie Gminy Białopole</w:t>
      </w:r>
      <w:r w:rsidR="00432133">
        <w:rPr>
          <w:sz w:val="24"/>
        </w:rPr>
        <w:t>.</w:t>
      </w:r>
    </w:p>
    <w:p w14:paraId="4A035ADE" w14:textId="76A28AA3" w:rsidR="003D2C88" w:rsidRPr="00B372C8" w:rsidRDefault="002407B4" w:rsidP="007046D8">
      <w:pPr>
        <w:numPr>
          <w:ilvl w:val="0"/>
          <w:numId w:val="5"/>
        </w:numPr>
        <w:spacing w:after="120" w:line="276" w:lineRule="auto"/>
        <w:ind w:left="357" w:hanging="357"/>
        <w:rPr>
          <w:sz w:val="24"/>
        </w:rPr>
      </w:pPr>
      <w:r w:rsidRPr="00B372C8">
        <w:rPr>
          <w:sz w:val="24"/>
        </w:rPr>
        <w:t>Zarządzenie nr 101/2025 Wójta Gminy Biało</w:t>
      </w:r>
      <w:r w:rsidR="00B372C8">
        <w:rPr>
          <w:sz w:val="24"/>
        </w:rPr>
        <w:t>pole z dnia 2 grudnia 2025 r.</w:t>
      </w:r>
      <w:r w:rsidR="005C2247">
        <w:rPr>
          <w:sz w:val="24"/>
        </w:rPr>
        <w:t xml:space="preserve"> </w:t>
      </w:r>
      <w:r w:rsidR="00B372C8">
        <w:rPr>
          <w:sz w:val="24"/>
        </w:rPr>
        <w:t>w </w:t>
      </w:r>
      <w:r w:rsidRPr="00B372C8">
        <w:rPr>
          <w:sz w:val="24"/>
        </w:rPr>
        <w:t>sprawie przyjęcia „Standardów Dostępności w Samorządzie”.</w:t>
      </w:r>
    </w:p>
    <w:p w14:paraId="7DC1D0B5" w14:textId="77777777" w:rsidR="003D2C88" w:rsidRDefault="002407B4" w:rsidP="00B372C8">
      <w:pPr>
        <w:pStyle w:val="Bezodstpw"/>
        <w:spacing w:after="120" w:line="276" w:lineRule="auto"/>
        <w:contextualSpacing/>
      </w:pPr>
      <w:bookmarkStart w:id="6" w:name="_Toc228262158"/>
      <w:r>
        <w:t>Osoby ze szczególnymi potrzebami</w:t>
      </w:r>
      <w:bookmarkEnd w:id="6"/>
    </w:p>
    <w:p w14:paraId="0F70BCB3" w14:textId="77777777" w:rsidR="003D2C88" w:rsidRPr="00B372C8" w:rsidRDefault="002407B4" w:rsidP="007046D8">
      <w:pPr>
        <w:spacing w:after="120" w:line="276" w:lineRule="auto"/>
        <w:rPr>
          <w:sz w:val="24"/>
        </w:rPr>
      </w:pPr>
      <w:r w:rsidRPr="00B372C8">
        <w:rPr>
          <w:sz w:val="24"/>
        </w:rPr>
        <w:t>Na potrzeby planu przyjęliśmy, że "osoba ze szczególnymi potrzebami” to osoba, która ze względu na swoje cechy zewnętrzne lub wewnętrzne, albo ze względu na okoliczności, w których się znajduje, musi podjąć dodatkowe działania lub zastosować dodatkowe środki w celu przezwycięże</w:t>
      </w:r>
      <w:r w:rsidR="00B372C8">
        <w:rPr>
          <w:sz w:val="24"/>
        </w:rPr>
        <w:t>nia bariery, aby uczestniczyć w </w:t>
      </w:r>
      <w:r w:rsidRPr="00B372C8">
        <w:rPr>
          <w:sz w:val="24"/>
        </w:rPr>
        <w:t>różnych sferach życia na zasadzie równości z innymi osobami.</w:t>
      </w:r>
    </w:p>
    <w:p w14:paraId="7303C5C3" w14:textId="77777777" w:rsidR="003D2C88" w:rsidRPr="00B372C8" w:rsidRDefault="002407B4" w:rsidP="007046D8">
      <w:pPr>
        <w:spacing w:after="120" w:line="276" w:lineRule="auto"/>
        <w:rPr>
          <w:sz w:val="24"/>
        </w:rPr>
      </w:pPr>
      <w:r w:rsidRPr="00B372C8">
        <w:rPr>
          <w:sz w:val="24"/>
        </w:rPr>
        <w:t>Taka definicja oznacza, że są to osoby z niepełnosprawnością, ale także inne osoby, na przykład:</w:t>
      </w:r>
    </w:p>
    <w:p w14:paraId="72C6C685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poruszające się na wózku lub o kulach,</w:t>
      </w:r>
    </w:p>
    <w:p w14:paraId="4EBABFBF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kurierzy i dostawcy z ciężkimi przesyłkami,</w:t>
      </w:r>
    </w:p>
    <w:p w14:paraId="6D5ADDB9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rodzice z wózkami dziecięcymi,</w:t>
      </w:r>
    </w:p>
    <w:p w14:paraId="51F8EC28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niewidome i słabowidzące,</w:t>
      </w:r>
    </w:p>
    <w:p w14:paraId="55888E60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z niepełnosprawnością słuchu, Głusi,</w:t>
      </w:r>
    </w:p>
    <w:p w14:paraId="72CADC87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głuchoniewidome – z jednoczesnym uszkodzeniem wzroku i słuchu,</w:t>
      </w:r>
    </w:p>
    <w:p w14:paraId="6B7B1735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z zaburzeniami psychicznymi,</w:t>
      </w:r>
    </w:p>
    <w:p w14:paraId="6C36494F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z niepełnosprawnością intelektualną,</w:t>
      </w:r>
    </w:p>
    <w:p w14:paraId="79A73BAE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cudzoziemcy,</w:t>
      </w:r>
    </w:p>
    <w:p w14:paraId="1FA97647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mające trudności w komunikowaniu się z otoczeniem</w:t>
      </w:r>
    </w:p>
    <w:p w14:paraId="432B4335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o nietypowym wzroście (bardzo niskie lub bardzo wysokie),</w:t>
      </w:r>
    </w:p>
    <w:p w14:paraId="6DBE11AE" w14:textId="77777777" w:rsid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starsze, u których szczególne potrzeby pojawiły się wraz z wiekiem,</w:t>
      </w:r>
    </w:p>
    <w:p w14:paraId="2FB940B7" w14:textId="77777777" w:rsidR="003D2C88" w:rsidRPr="00B372C8" w:rsidRDefault="002407B4" w:rsidP="007046D8">
      <w:pPr>
        <w:pStyle w:val="Akapitzlist"/>
        <w:numPr>
          <w:ilvl w:val="0"/>
          <w:numId w:val="14"/>
        </w:numPr>
        <w:spacing w:after="120" w:line="276" w:lineRule="auto"/>
        <w:ind w:left="993" w:firstLine="0"/>
        <w:contextualSpacing w:val="0"/>
        <w:rPr>
          <w:sz w:val="24"/>
        </w:rPr>
      </w:pPr>
      <w:r w:rsidRPr="00B372C8">
        <w:rPr>
          <w:sz w:val="24"/>
        </w:rPr>
        <w:t>kobiety w ciąży.</w:t>
      </w:r>
    </w:p>
    <w:p w14:paraId="70F473BC" w14:textId="77777777" w:rsidR="003D2C88" w:rsidRPr="00B372C8" w:rsidRDefault="002407B4" w:rsidP="007046D8">
      <w:pPr>
        <w:spacing w:after="120" w:line="276" w:lineRule="auto"/>
        <w:rPr>
          <w:sz w:val="24"/>
        </w:rPr>
      </w:pPr>
      <w:r w:rsidRPr="00B372C8">
        <w:rPr>
          <w:sz w:val="24"/>
        </w:rPr>
        <w:lastRenderedPageBreak/>
        <w:t>Każdy może mieć szczególne potrzeby na jakimś etapie życia lub w konkretnej sytuacji. Dostępność pomaga wszystkim.</w:t>
      </w:r>
    </w:p>
    <w:p w14:paraId="09F3F887" w14:textId="77777777" w:rsidR="003D2C88" w:rsidRDefault="002407B4" w:rsidP="00092963">
      <w:pPr>
        <w:pStyle w:val="Bezodstpw"/>
        <w:spacing w:after="120" w:line="276" w:lineRule="auto"/>
        <w:contextualSpacing/>
      </w:pPr>
      <w:bookmarkStart w:id="7" w:name="_Toc228262159"/>
      <w:r>
        <w:t>Analiza stanu zastanego</w:t>
      </w:r>
      <w:bookmarkEnd w:id="7"/>
    </w:p>
    <w:p w14:paraId="6F91F8BB" w14:textId="6F9DF96C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Mieścimy się w budynku znajdującym się w Białopolu przy ul. Chełmskiej 1, 22-135 Białopole. </w:t>
      </w:r>
      <w:r w:rsidRPr="00092963">
        <w:rPr>
          <w:sz w:val="24"/>
        </w:rPr>
        <w:br/>
        <w:t xml:space="preserve">Jesteśmy administratorem dwóch stron </w:t>
      </w:r>
      <w:r w:rsidR="00235116" w:rsidRPr="00092963">
        <w:rPr>
          <w:sz w:val="24"/>
        </w:rPr>
        <w:t>internetowych</w:t>
      </w:r>
      <w:r w:rsidR="00235116">
        <w:rPr>
          <w:sz w:val="24"/>
        </w:rPr>
        <w:t>:</w:t>
      </w:r>
      <w:r w:rsidR="00235116" w:rsidRPr="00092963">
        <w:rPr>
          <w:sz w:val="24"/>
        </w:rPr>
        <w:t xml:space="preserve"> -</w:t>
      </w:r>
      <w:r w:rsidRPr="00092963">
        <w:rPr>
          <w:sz w:val="24"/>
        </w:rPr>
        <w:t xml:space="preserve"> strony internetowej Gminy Białopole znajdującej się pod adresem https://bialopole.eu oraz Biuletynu Informacji Publicznej Urzędu Gminy Białopole znajdującego się po adresem https://ugbialopole.bip.lubelskie.pl. Na parterze budynku mieści się Gminny Ośrodek Kultury w Białopolu, natomiast na piętrze znajduje się Gminny Ośrodek Pomocy Społecznej w Białopolu. GOPS zostanie przeniesiony na parter w celu usprawnienia obsługi i zapewnienia dostępności dla interesantów.</w:t>
      </w:r>
    </w:p>
    <w:p w14:paraId="4E0005C9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Dostępność dla osób z niepełnosprawnością ruchową</w:t>
      </w:r>
    </w:p>
    <w:p w14:paraId="71EAC091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Przy budynku Urzędu Gminy Białopole znajduje się oznakowane miejsce parkingowe. Do budynku Urzędu Gminy prowadzi jedno wejście. Osoby poruszające się na wózkach mogą dostać się tylko na parter budynku korzystając z podjazdu. Obsługa osób poruszających się na wózkach oraz osób ze szczególnymi potrzebami odbywa się przy pomocy pracowników Gminnego Ośrodka Kultury, który mieści się na parterze w lewej części korytarza.</w:t>
      </w:r>
    </w:p>
    <w:p w14:paraId="55EA5EA1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Budynek posiada ograniczoną dostępność dla osób poruszających się na wózkach. Osoby te mogą korzystać wyłącznie z przestrzeni zlokalizowanej na parterze obiektu. Brak windy uniemożliwia samodzielny dostęp do wyższych kondygnacji budynku dla takich osób.</w:t>
      </w:r>
    </w:p>
    <w:p w14:paraId="1B3D2C52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Na parterze budynku Urzędu znajdują się toalety n</w:t>
      </w:r>
      <w:r w:rsidR="00092963">
        <w:rPr>
          <w:sz w:val="24"/>
        </w:rPr>
        <w:t>iedostosowane do potrzeb osób z </w:t>
      </w:r>
      <w:r w:rsidRPr="00092963">
        <w:rPr>
          <w:sz w:val="24"/>
        </w:rPr>
        <w:t>niepełnosprawnościami, co stanowi element ograniczający dostępność tej części obiektu.</w:t>
      </w:r>
    </w:p>
    <w:p w14:paraId="14D9F380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Komunikacja pionowa</w:t>
      </w:r>
    </w:p>
    <w:p w14:paraId="085F2156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Komunikacja pomiędzy kondygnacjami odbywa się wyłącznie za pomocą schodów. Taki sposób komunikacji pionowej stanowi utrudnienie dla interesantów Urzędu Gminy oraz GOPS.</w:t>
      </w:r>
    </w:p>
    <w:p w14:paraId="448E9DAF" w14:textId="53603AED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Pierwszy i ostatni stopień schodów zostały oznaczone kontrastowymi pasami, co poprawia ich widoczność dla osób słabowidzących.</w:t>
      </w:r>
    </w:p>
    <w:p w14:paraId="2E441A51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Dostępność informacji dla osób z niepełnosprawnością wzroku</w:t>
      </w:r>
    </w:p>
    <w:p w14:paraId="05B263CE" w14:textId="085A2EAE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 xml:space="preserve">W budynku Urzędu brak jest rozwiązań wspierających orientację przestrzenną osób niewidomych i słabowidzących. Brak jest </w:t>
      </w:r>
      <w:proofErr w:type="spellStart"/>
      <w:r w:rsidRPr="00A935B9">
        <w:rPr>
          <w:sz w:val="24"/>
        </w:rPr>
        <w:t>tyflomap</w:t>
      </w:r>
      <w:r w:rsidR="006A1644" w:rsidRPr="00A935B9">
        <w:rPr>
          <w:sz w:val="24"/>
        </w:rPr>
        <w:t>y</w:t>
      </w:r>
      <w:proofErr w:type="spellEnd"/>
      <w:r w:rsidRPr="00A935B9">
        <w:rPr>
          <w:sz w:val="24"/>
        </w:rPr>
        <w:t>, k</w:t>
      </w:r>
      <w:r w:rsidR="00092963" w:rsidRPr="00A935B9">
        <w:rPr>
          <w:sz w:val="24"/>
        </w:rPr>
        <w:t>tór</w:t>
      </w:r>
      <w:r w:rsidR="006A1644" w:rsidRPr="00A935B9">
        <w:rPr>
          <w:sz w:val="24"/>
        </w:rPr>
        <w:t>a</w:t>
      </w:r>
      <w:r w:rsidR="00092963" w:rsidRPr="00A935B9">
        <w:rPr>
          <w:sz w:val="24"/>
        </w:rPr>
        <w:t xml:space="preserve"> umożliwi</w:t>
      </w:r>
      <w:r w:rsidR="00092963">
        <w:rPr>
          <w:sz w:val="24"/>
        </w:rPr>
        <w:t xml:space="preserve"> zapoznanie się z </w:t>
      </w:r>
      <w:r w:rsidRPr="00092963">
        <w:rPr>
          <w:sz w:val="24"/>
        </w:rPr>
        <w:t>układem przestrzennym obiektu. Pomieszczenia nie są oznaczone tabliczkami zawierającymi wypukłe cyfry ani oznaczenia w alfabecie Braille’a.</w:t>
      </w:r>
    </w:p>
    <w:p w14:paraId="27AB892A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lastRenderedPageBreak/>
        <w:t>Ponadto w obiekcie nie funkcjonuje dźwiękowy system nawigacji, który mógłby wspierać osoby niewidome w samodzielnym poruszaniu się po budynku.</w:t>
      </w:r>
    </w:p>
    <w:p w14:paraId="7AB9D3FD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Dostępność dla osób korzystających z psa asystującego</w:t>
      </w:r>
    </w:p>
    <w:p w14:paraId="460698E8" w14:textId="3DA5E675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W Urzędzie nie zostały wprowadzone formalne reg</w:t>
      </w:r>
      <w:r w:rsidR="00092963">
        <w:rPr>
          <w:sz w:val="24"/>
        </w:rPr>
        <w:t>ulacje dotyczące prawa wstępu z </w:t>
      </w:r>
      <w:r w:rsidRPr="00092963">
        <w:rPr>
          <w:sz w:val="24"/>
        </w:rPr>
        <w:t>psem asystującym. Istnieje możliwość korzystania z budynku przez osoby korzystające z takiej formy wsparcia.</w:t>
      </w:r>
      <w:r w:rsidR="00432133">
        <w:rPr>
          <w:sz w:val="24"/>
        </w:rPr>
        <w:t xml:space="preserve"> Brak jest piktogramów.</w:t>
      </w:r>
    </w:p>
    <w:p w14:paraId="0624C9D6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Dostępność komunikacyjna dla osób z niepełnosprawnością słuchu</w:t>
      </w:r>
    </w:p>
    <w:p w14:paraId="4C5FCA24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W budynku Urzędu nie mamy zastosowanych rozwiązań wspierających komunikację z osobami z niepełnosprawnością słuchu. W szczególności w obiekcie nie jest dostępna pętla indukcyjna, która umożliwiałaby osobom korzystającym z aparatów słuchowych lub implantów ślimakowych lepszy odbiór dźwięku podczas rozmowy.</w:t>
      </w:r>
    </w:p>
    <w:p w14:paraId="11DAB826" w14:textId="2DC17722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Ponadto w Urzędzie nie zapewniono wsparcia w postaci tłumacza języka migowego. Obecnie nie ma możliwości skorzystania z tłumacza zarówno w formie stacjonarnej na miejscu, jak i w formie zdalnej (online). Brak takich rozwiązań może utrudniać skuteczną komunikację z osobami z niepełnosprawnością słuchu.</w:t>
      </w:r>
    </w:p>
    <w:p w14:paraId="0ED740F5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Dostępność cyfrowa</w:t>
      </w:r>
    </w:p>
    <w:p w14:paraId="72E39E7D" w14:textId="1A768B5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 xml:space="preserve">Funkcjonujące strony Gminy Białopole oraz </w:t>
      </w:r>
      <w:r w:rsidR="00432133">
        <w:rPr>
          <w:sz w:val="24"/>
        </w:rPr>
        <w:t>Publicznej Szkoły Podstawowej w </w:t>
      </w:r>
      <w:r w:rsidRPr="00092963">
        <w:rPr>
          <w:sz w:val="24"/>
        </w:rPr>
        <w:t xml:space="preserve">Białopolu nie są w pełni dostosowane do wymagań standardu WCAG 2.1 (Web Content Accessibility </w:t>
      </w:r>
      <w:proofErr w:type="spellStart"/>
      <w:r w:rsidRPr="00092963">
        <w:rPr>
          <w:sz w:val="24"/>
        </w:rPr>
        <w:t>Guidelines</w:t>
      </w:r>
      <w:proofErr w:type="spellEnd"/>
      <w:r w:rsidRPr="00092963">
        <w:rPr>
          <w:sz w:val="24"/>
        </w:rPr>
        <w:t>). Oznacza to, że część treści oraz funkcjonalności serwisów może być utrudniona lub niedostępna dla osób ze szczególnymi potrzebami, w szczególności dla osób niewido</w:t>
      </w:r>
      <w:r w:rsidR="00432133">
        <w:rPr>
          <w:sz w:val="24"/>
        </w:rPr>
        <w:t>mych, słabowidzących, z </w:t>
      </w:r>
      <w:r w:rsidRPr="00092963">
        <w:rPr>
          <w:sz w:val="24"/>
        </w:rPr>
        <w:t>niepełnosprawnością słuchu oraz osób korzystających z technologii wspomagających.</w:t>
      </w:r>
    </w:p>
    <w:p w14:paraId="2144170D" w14:textId="77777777" w:rsidR="003D2C88" w:rsidRDefault="002407B4" w:rsidP="00092963">
      <w:pPr>
        <w:pStyle w:val="Bezodstpw"/>
        <w:spacing w:after="120" w:line="276" w:lineRule="auto"/>
      </w:pPr>
      <w:bookmarkStart w:id="8" w:name="_Toc228262160"/>
      <w:r>
        <w:t>Dotychczasowe działania na rzecz poprawy dostępności</w:t>
      </w:r>
      <w:bookmarkEnd w:id="8"/>
    </w:p>
    <w:p w14:paraId="4C350817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Systematycznie podejmujemy działania, żeby zwiększyć dostępność dla osób ze szczególnymi potrzebami. Poniżej opisaliśmy te działania, podzielone na 4 obszary:</w:t>
      </w:r>
    </w:p>
    <w:p w14:paraId="2984474E" w14:textId="77777777" w:rsidR="003D2C88" w:rsidRPr="00092963" w:rsidRDefault="002407B4" w:rsidP="00092963">
      <w:pPr>
        <w:numPr>
          <w:ilvl w:val="0"/>
          <w:numId w:val="10"/>
        </w:numPr>
        <w:spacing w:after="120" w:line="276" w:lineRule="auto"/>
        <w:rPr>
          <w:sz w:val="24"/>
        </w:rPr>
      </w:pPr>
      <w:r w:rsidRPr="00092963">
        <w:rPr>
          <w:sz w:val="24"/>
        </w:rPr>
        <w:t>dostępność architektoniczna,</w:t>
      </w:r>
    </w:p>
    <w:p w14:paraId="52B032DB" w14:textId="77777777" w:rsidR="003D2C88" w:rsidRPr="00092963" w:rsidRDefault="002407B4" w:rsidP="00092963">
      <w:pPr>
        <w:numPr>
          <w:ilvl w:val="0"/>
          <w:numId w:val="10"/>
        </w:numPr>
        <w:spacing w:after="120" w:line="276" w:lineRule="auto"/>
        <w:rPr>
          <w:sz w:val="24"/>
        </w:rPr>
      </w:pPr>
      <w:r w:rsidRPr="00092963">
        <w:rPr>
          <w:sz w:val="24"/>
        </w:rPr>
        <w:t>dostępność cyfrowa,</w:t>
      </w:r>
    </w:p>
    <w:p w14:paraId="4C9BEC40" w14:textId="77777777" w:rsidR="003D2C88" w:rsidRPr="00092963" w:rsidRDefault="002407B4" w:rsidP="00092963">
      <w:pPr>
        <w:numPr>
          <w:ilvl w:val="0"/>
          <w:numId w:val="10"/>
        </w:numPr>
        <w:spacing w:after="120" w:line="276" w:lineRule="auto"/>
        <w:rPr>
          <w:sz w:val="24"/>
        </w:rPr>
      </w:pPr>
      <w:r w:rsidRPr="00092963">
        <w:rPr>
          <w:sz w:val="24"/>
        </w:rPr>
        <w:t>dostępność informacyjno- komunikacyjna,</w:t>
      </w:r>
    </w:p>
    <w:p w14:paraId="14C33449" w14:textId="77777777" w:rsidR="003D2C88" w:rsidRPr="00092963" w:rsidRDefault="002407B4" w:rsidP="00092963">
      <w:pPr>
        <w:numPr>
          <w:ilvl w:val="0"/>
          <w:numId w:val="10"/>
        </w:numPr>
        <w:spacing w:after="120" w:line="276" w:lineRule="auto"/>
        <w:rPr>
          <w:sz w:val="24"/>
        </w:rPr>
      </w:pPr>
      <w:r w:rsidRPr="00092963">
        <w:rPr>
          <w:sz w:val="24"/>
        </w:rPr>
        <w:t>pozostałe działania.</w:t>
      </w:r>
    </w:p>
    <w:p w14:paraId="1FB9909D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Te zrealizowane działania są dla nas częścią analizy stanu zastanego. Dzięki nim nabraliśmy doświadczenia i możemy lepiej zaplanować kolejne działania.</w:t>
      </w:r>
    </w:p>
    <w:p w14:paraId="2CEDA470" w14:textId="77777777" w:rsidR="003D2C88" w:rsidRPr="00092963" w:rsidRDefault="002407B4" w:rsidP="00092963">
      <w:pPr>
        <w:numPr>
          <w:ilvl w:val="0"/>
          <w:numId w:val="6"/>
        </w:num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Działania w obszarze dostępności architektonicznej</w:t>
      </w:r>
    </w:p>
    <w:p w14:paraId="33CA2884" w14:textId="77777777" w:rsidR="003D2C88" w:rsidRPr="00092963" w:rsidRDefault="002407B4" w:rsidP="00092963">
      <w:pPr>
        <w:numPr>
          <w:ilvl w:val="1"/>
          <w:numId w:val="6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Wykonano przed budynkiem podjazd dla osób poruszających się na wózkach.</w:t>
      </w:r>
    </w:p>
    <w:p w14:paraId="6D8122E5" w14:textId="77777777" w:rsidR="003D2C88" w:rsidRPr="00092963" w:rsidRDefault="002407B4" w:rsidP="00092963">
      <w:pPr>
        <w:numPr>
          <w:ilvl w:val="1"/>
          <w:numId w:val="6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lastRenderedPageBreak/>
        <w:t>Oznakowanie schodów wewnętrznych taśmą kontrastową.</w:t>
      </w:r>
    </w:p>
    <w:p w14:paraId="0E24AE52" w14:textId="77777777" w:rsidR="003D2C88" w:rsidRPr="00092963" w:rsidRDefault="002407B4" w:rsidP="00092963">
      <w:pPr>
        <w:numPr>
          <w:ilvl w:val="0"/>
          <w:numId w:val="6"/>
        </w:num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Działania w obszarze dostępności cyfrowej</w:t>
      </w:r>
    </w:p>
    <w:p w14:paraId="30402E78" w14:textId="3376D49F" w:rsidR="003D2C88" w:rsidRPr="00092963" w:rsidRDefault="002407B4" w:rsidP="00092963">
      <w:pPr>
        <w:numPr>
          <w:ilvl w:val="1"/>
          <w:numId w:val="6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Dodawane są napisy do publikowanych nagrań z obrad sesji Rady Gminy Białopole</w:t>
      </w:r>
      <w:r w:rsidR="009A7384">
        <w:rPr>
          <w:sz w:val="24"/>
        </w:rPr>
        <w:t>.</w:t>
      </w:r>
    </w:p>
    <w:p w14:paraId="294391A7" w14:textId="3746D56F" w:rsidR="003D2C88" w:rsidRPr="00092963" w:rsidRDefault="002407B4" w:rsidP="00092963">
      <w:pPr>
        <w:numPr>
          <w:ilvl w:val="1"/>
          <w:numId w:val="6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Przeprowadzono audyt dostępności cyfrowej stron internetowych oraz wykonano deklaracje dostępności stron internetowych przez podmiot zewnętrzny</w:t>
      </w:r>
      <w:r w:rsidR="009A7384">
        <w:rPr>
          <w:sz w:val="24"/>
        </w:rPr>
        <w:t>.</w:t>
      </w:r>
      <w:r w:rsidRPr="00092963">
        <w:rPr>
          <w:sz w:val="24"/>
        </w:rPr>
        <w:br/>
        <w:t xml:space="preserve">Przeprowadzono audyt dostępności cyfrowej stron internetowych (BIP Urzędu Gminy Białopole, BIP Gminnego Ośrodka Pomocy Społecznej w Białopolu, BIP Gminnego Ośrodka Kultury w Białopolu, </w:t>
      </w:r>
      <w:r w:rsidR="003B0A11" w:rsidRPr="00092963">
        <w:rPr>
          <w:sz w:val="24"/>
        </w:rPr>
        <w:t>BIP Publicznej</w:t>
      </w:r>
      <w:r w:rsidRPr="00092963">
        <w:rPr>
          <w:sz w:val="24"/>
        </w:rPr>
        <w:t xml:space="preserve"> Szkoły Podstawowej w Białopolu, strony internetowej Gminy Białopole) oraz wykonano deklaracje dostępności tych stron przez podmiot zewnętrzny.</w:t>
      </w:r>
    </w:p>
    <w:p w14:paraId="20378844" w14:textId="77777777" w:rsidR="003D2C88" w:rsidRPr="00092963" w:rsidRDefault="002407B4" w:rsidP="00092963">
      <w:pPr>
        <w:numPr>
          <w:ilvl w:val="0"/>
          <w:numId w:val="6"/>
        </w:num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Działania w obszarze dostępności informacyjno-komunikacyjnej</w:t>
      </w:r>
    </w:p>
    <w:p w14:paraId="0D734EF4" w14:textId="31F96C5B" w:rsidR="003D2C88" w:rsidRPr="00092963" w:rsidRDefault="002407B4" w:rsidP="00092963">
      <w:pPr>
        <w:numPr>
          <w:ilvl w:val="1"/>
          <w:numId w:val="6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Dokonywane są cyklicznie przeglądy deklaracji dostępności</w:t>
      </w:r>
      <w:r w:rsidR="003D46F9">
        <w:rPr>
          <w:sz w:val="24"/>
        </w:rPr>
        <w:t>.</w:t>
      </w:r>
    </w:p>
    <w:p w14:paraId="1BA8AD9A" w14:textId="77777777" w:rsidR="003D2C88" w:rsidRPr="00092963" w:rsidRDefault="002407B4" w:rsidP="00092963">
      <w:pPr>
        <w:numPr>
          <w:ilvl w:val="0"/>
          <w:numId w:val="6"/>
        </w:num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Działania w obszarze pozostałych działaniach</w:t>
      </w:r>
    </w:p>
    <w:p w14:paraId="3118A0F2" w14:textId="77777777" w:rsidR="003D2C88" w:rsidRPr="00092963" w:rsidRDefault="002407B4" w:rsidP="00092963">
      <w:pPr>
        <w:numPr>
          <w:ilvl w:val="1"/>
          <w:numId w:val="6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Dokonywana jest cykliczna sprawozdawczość o stanie zapewniania dostępności podmiotu publicznego.</w:t>
      </w:r>
    </w:p>
    <w:p w14:paraId="18E34001" w14:textId="77777777" w:rsidR="003D2C88" w:rsidRPr="00D1559F" w:rsidRDefault="002407B4" w:rsidP="00092963">
      <w:pPr>
        <w:numPr>
          <w:ilvl w:val="1"/>
          <w:numId w:val="6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Przyjęto ,,Standardy Dostępności w Samorządzie’’.</w:t>
      </w:r>
    </w:p>
    <w:p w14:paraId="611B22E7" w14:textId="77777777" w:rsidR="003D2C88" w:rsidRDefault="002407B4" w:rsidP="00092963">
      <w:pPr>
        <w:pStyle w:val="Bezodstpw"/>
        <w:spacing w:after="120" w:line="276" w:lineRule="auto"/>
      </w:pPr>
      <w:bookmarkStart w:id="9" w:name="_Toc228262161"/>
      <w:r>
        <w:t>Cel i działania</w:t>
      </w:r>
      <w:bookmarkEnd w:id="9"/>
    </w:p>
    <w:p w14:paraId="6916EF20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Celem planu jest stopniowe zwiększanie dostępności dla osób ze szczególnymi potrzebami. Plan zawiera działania i harmonogram ich realizacji. Zrealizowane działania podniosą dostępność i poprawią jakość życia wszystkich. Będzie to możliwe dzięki zmianie podejścia do osób ze szczególnymi potrzebami oraz projektowaniu usług dostępnych dla wszystkich. Zmiany będą dotyczyć zarówno pracowników, jak i ludzi z zewnątrz, na przykład klientów.</w:t>
      </w:r>
    </w:p>
    <w:p w14:paraId="2FE09E74" w14:textId="77777777" w:rsidR="003D2C88" w:rsidRPr="00092963" w:rsidRDefault="002407B4" w:rsidP="00092963">
      <w:pPr>
        <w:spacing w:after="120" w:line="276" w:lineRule="auto"/>
        <w:rPr>
          <w:sz w:val="24"/>
        </w:rPr>
      </w:pPr>
      <w:r w:rsidRPr="00092963">
        <w:rPr>
          <w:sz w:val="24"/>
        </w:rPr>
        <w:t>Cel planu zostanie zrealizowany poprzez następujące działania:</w:t>
      </w:r>
    </w:p>
    <w:p w14:paraId="572B9D55" w14:textId="77777777" w:rsidR="003D2C88" w:rsidRPr="00092963" w:rsidRDefault="002407B4" w:rsidP="00092963">
      <w:pPr>
        <w:numPr>
          <w:ilvl w:val="0"/>
          <w:numId w:val="8"/>
        </w:num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Działania w obszarze dostępności architektonicznej</w:t>
      </w:r>
    </w:p>
    <w:p w14:paraId="3F3FB3E0" w14:textId="77777777" w:rsidR="003D2C88" w:rsidRPr="00092963" w:rsidRDefault="002407B4" w:rsidP="00092963">
      <w:pPr>
        <w:numPr>
          <w:ilvl w:val="1"/>
          <w:numId w:val="8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Dostosowanie toalet na parterze w budynku Urzędu Gminy Białopole dla potrzeb osób ze szczególnymi potrzebami.</w:t>
      </w:r>
    </w:p>
    <w:p w14:paraId="09E464BB" w14:textId="77777777" w:rsidR="003D2C88" w:rsidRPr="00092963" w:rsidRDefault="002407B4" w:rsidP="00092963">
      <w:pPr>
        <w:numPr>
          <w:ilvl w:val="1"/>
          <w:numId w:val="8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Modernizacja i dostosowanie pomieszczenia w budynku Urzędu Gminy Białopole (Sala Ślubów) z przeznaczeniem dla Gminnego Ośrodka Pomocy Społecznej w Białopolu i utworzenia w nim Punktu obsługi osób ze szczególnymi potrzebami oraz zakup wyposażenia.</w:t>
      </w:r>
    </w:p>
    <w:p w14:paraId="19F910EF" w14:textId="77777777" w:rsidR="003D2C88" w:rsidRPr="00092963" w:rsidRDefault="002407B4" w:rsidP="00092963">
      <w:pPr>
        <w:numPr>
          <w:ilvl w:val="1"/>
          <w:numId w:val="8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Zakup defibrylatora (AED).</w:t>
      </w:r>
    </w:p>
    <w:p w14:paraId="030B60BE" w14:textId="77777777" w:rsidR="003D2C88" w:rsidRPr="00092963" w:rsidRDefault="002407B4" w:rsidP="00092963">
      <w:pPr>
        <w:numPr>
          <w:ilvl w:val="1"/>
          <w:numId w:val="8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Zakup materaca ewakuacyjnego.</w:t>
      </w:r>
    </w:p>
    <w:p w14:paraId="668B0A2D" w14:textId="0C0CF87A" w:rsidR="003D2C88" w:rsidRPr="00092963" w:rsidRDefault="002407B4" w:rsidP="00092963">
      <w:pPr>
        <w:numPr>
          <w:ilvl w:val="1"/>
          <w:numId w:val="8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lastRenderedPageBreak/>
        <w:t xml:space="preserve">Zakup oznakowania </w:t>
      </w:r>
      <w:r w:rsidR="003B0A11" w:rsidRPr="00092963">
        <w:rPr>
          <w:sz w:val="24"/>
        </w:rPr>
        <w:t xml:space="preserve">p. </w:t>
      </w:r>
      <w:proofErr w:type="spellStart"/>
      <w:r w:rsidR="003B0A11" w:rsidRPr="00092963">
        <w:rPr>
          <w:sz w:val="24"/>
        </w:rPr>
        <w:t>poż</w:t>
      </w:r>
      <w:proofErr w:type="spellEnd"/>
      <w:r w:rsidRPr="00092963">
        <w:rPr>
          <w:sz w:val="24"/>
        </w:rPr>
        <w:t>. oraz ewakuacyjnego.</w:t>
      </w:r>
    </w:p>
    <w:p w14:paraId="7F12402E" w14:textId="77777777" w:rsidR="003D2C88" w:rsidRPr="00092963" w:rsidRDefault="002407B4" w:rsidP="00092963">
      <w:pPr>
        <w:numPr>
          <w:ilvl w:val="0"/>
          <w:numId w:val="8"/>
        </w:num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Działania w obszarze dostępności cyfrowej</w:t>
      </w:r>
    </w:p>
    <w:p w14:paraId="7A3521C3" w14:textId="77777777" w:rsidR="003D2C88" w:rsidRPr="00092963" w:rsidRDefault="002407B4" w:rsidP="00092963">
      <w:pPr>
        <w:numPr>
          <w:ilvl w:val="1"/>
          <w:numId w:val="8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Modernizacja i dostosowanie obecnych stron internetowych Gminy Białopole oraz Publicznej Szkoły Podstawowej w Białopolu do wymogów standardów WCAG 2.1.</w:t>
      </w:r>
    </w:p>
    <w:p w14:paraId="635D3C2F" w14:textId="77777777" w:rsidR="003D2C88" w:rsidRPr="00092963" w:rsidRDefault="002407B4" w:rsidP="00092963">
      <w:pPr>
        <w:numPr>
          <w:ilvl w:val="0"/>
          <w:numId w:val="8"/>
        </w:num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Działania w obszarze dostępności informacyjno-komunikacyjnej</w:t>
      </w:r>
    </w:p>
    <w:p w14:paraId="0ADACB24" w14:textId="77777777" w:rsidR="003D2C88" w:rsidRPr="00092963" w:rsidRDefault="002407B4" w:rsidP="00092963">
      <w:pPr>
        <w:numPr>
          <w:ilvl w:val="1"/>
          <w:numId w:val="8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Zakup usługi przygotowania i nagrania inf</w:t>
      </w:r>
      <w:r w:rsidR="00432133">
        <w:rPr>
          <w:sz w:val="24"/>
        </w:rPr>
        <w:t>ormacji o działalności Urzędu w </w:t>
      </w:r>
      <w:r w:rsidRPr="00092963">
        <w:rPr>
          <w:sz w:val="24"/>
        </w:rPr>
        <w:t>polskim języku migowym oraz z napisami.</w:t>
      </w:r>
    </w:p>
    <w:p w14:paraId="06AFE56B" w14:textId="77777777" w:rsidR="003D2C88" w:rsidRPr="00092963" w:rsidRDefault="002407B4" w:rsidP="00092963">
      <w:pPr>
        <w:numPr>
          <w:ilvl w:val="1"/>
          <w:numId w:val="8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 xml:space="preserve">Zakup i montaż </w:t>
      </w:r>
      <w:proofErr w:type="spellStart"/>
      <w:r w:rsidRPr="00092963">
        <w:rPr>
          <w:sz w:val="24"/>
        </w:rPr>
        <w:t>tyfloplanu</w:t>
      </w:r>
      <w:proofErr w:type="spellEnd"/>
      <w:r w:rsidRPr="00092963">
        <w:rPr>
          <w:sz w:val="24"/>
        </w:rPr>
        <w:t>.</w:t>
      </w:r>
    </w:p>
    <w:p w14:paraId="2500FC56" w14:textId="77777777" w:rsidR="003D2C88" w:rsidRPr="00092963" w:rsidRDefault="002407B4" w:rsidP="00092963">
      <w:pPr>
        <w:numPr>
          <w:ilvl w:val="1"/>
          <w:numId w:val="8"/>
        </w:numPr>
        <w:tabs>
          <w:tab w:val="clear" w:pos="720"/>
          <w:tab w:val="num" w:pos="851"/>
        </w:tabs>
        <w:spacing w:after="120" w:line="276" w:lineRule="auto"/>
        <w:rPr>
          <w:sz w:val="24"/>
        </w:rPr>
      </w:pPr>
      <w:r w:rsidRPr="00092963">
        <w:rPr>
          <w:sz w:val="24"/>
        </w:rPr>
        <w:t>Zakup przenośnej pętli indukcyjnej w</w:t>
      </w:r>
      <w:r w:rsidR="00432133">
        <w:rPr>
          <w:sz w:val="24"/>
        </w:rPr>
        <w:t>raz ze szkoleniem pracowników z </w:t>
      </w:r>
      <w:r w:rsidRPr="00092963">
        <w:rPr>
          <w:sz w:val="24"/>
        </w:rPr>
        <w:t>obsługi pętli.</w:t>
      </w:r>
    </w:p>
    <w:p w14:paraId="0C3356E4" w14:textId="0DA45AD9" w:rsidR="003D2C88" w:rsidRPr="00235116" w:rsidRDefault="002407B4" w:rsidP="00235116">
      <w:pPr>
        <w:numPr>
          <w:ilvl w:val="0"/>
          <w:numId w:val="8"/>
        </w:num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>Działania w obszarze pozostałych działaniac</w:t>
      </w:r>
      <w:r w:rsidR="00235116">
        <w:rPr>
          <w:b/>
          <w:bCs/>
          <w:sz w:val="24"/>
        </w:rPr>
        <w:t>h</w:t>
      </w:r>
    </w:p>
    <w:p w14:paraId="28990EE5" w14:textId="77777777" w:rsidR="003D2C88" w:rsidRPr="00092963" w:rsidRDefault="003D2C88" w:rsidP="00092963">
      <w:pPr>
        <w:spacing w:after="120" w:line="276" w:lineRule="auto"/>
        <w:rPr>
          <w:sz w:val="24"/>
        </w:rPr>
      </w:pPr>
    </w:p>
    <w:p w14:paraId="12DD2529" w14:textId="77777777" w:rsidR="003D2C88" w:rsidRDefault="003D2C88">
      <w:pPr>
        <w:sectPr w:rsidR="003D2C88">
          <w:pgSz w:w="11905" w:h="16837"/>
          <w:pgMar w:top="1440" w:right="1440" w:bottom="1440" w:left="1440" w:header="720" w:footer="720" w:gutter="0"/>
          <w:cols w:space="720"/>
        </w:sectPr>
      </w:pPr>
    </w:p>
    <w:p w14:paraId="48E751B0" w14:textId="77777777" w:rsidR="003D2C88" w:rsidRDefault="002407B4" w:rsidP="003D46F9">
      <w:pPr>
        <w:pStyle w:val="Bezodstpw"/>
        <w:spacing w:after="120"/>
      </w:pPr>
      <w:bookmarkStart w:id="10" w:name="_Toc228262162"/>
      <w:r>
        <w:lastRenderedPageBreak/>
        <w:t>Harmonogram realizacji</w:t>
      </w:r>
      <w:bookmarkEnd w:id="10"/>
    </w:p>
    <w:p w14:paraId="6D35A4D3" w14:textId="77777777" w:rsidR="003D2C88" w:rsidRDefault="002407B4" w:rsidP="00092963">
      <w:pPr>
        <w:pStyle w:val="Bezodstpw"/>
        <w:spacing w:after="120" w:line="276" w:lineRule="auto"/>
        <w:contextualSpacing/>
      </w:pPr>
      <w:bookmarkStart w:id="11" w:name="_Toc228262163"/>
      <w:r>
        <w:t>Dostępność architektoniczna</w:t>
      </w:r>
      <w:bookmarkEnd w:id="11"/>
    </w:p>
    <w:p w14:paraId="3E013554" w14:textId="77777777" w:rsidR="003D2C88" w:rsidRDefault="002407B4" w:rsidP="009A7384">
      <w:pPr>
        <w:pStyle w:val="Nagwek4"/>
        <w:spacing w:after="120" w:line="276" w:lineRule="auto"/>
      </w:pPr>
      <w:bookmarkStart w:id="12" w:name="_Toc12"/>
      <w:r>
        <w:t>1. Dostosowanie toalet na parterze w budynku Urzędu Gminy Białopole dla potrzeb osób ze szczególnymi potrzebami</w:t>
      </w:r>
      <w:bookmarkEnd w:id="12"/>
    </w:p>
    <w:p w14:paraId="4F67A8F6" w14:textId="77777777" w:rsidR="003D2C88" w:rsidRPr="00092963" w:rsidRDefault="002407B4" w:rsidP="009A7384">
      <w:pPr>
        <w:spacing w:after="120" w:line="276" w:lineRule="auto"/>
        <w:rPr>
          <w:sz w:val="24"/>
        </w:rPr>
      </w:pPr>
      <w:r w:rsidRPr="00092963">
        <w:rPr>
          <w:sz w:val="24"/>
        </w:rPr>
        <w:t>W budynku Urzędu na parterze znajdują się obecnie dwie toalety, które nie są dostosowane do potrzeb osób ze szczególnymi potrzebami. Zadanie obejmuje połączenie istniejących toalet na parterze w budynku Urzędu Gminy Białopole oraz ich dostosowanie dla potrzeb osób ze szczególnymi potrzebami. Zadanie obejmuje również zakup wyposażenia. Ponadto toaleta zostanie wyposażona w przewijak dla dzieci.</w:t>
      </w:r>
    </w:p>
    <w:p w14:paraId="56C9D037" w14:textId="77777777" w:rsidR="003D2C88" w:rsidRPr="00092963" w:rsidRDefault="002407B4" w:rsidP="009A7384">
      <w:pPr>
        <w:spacing w:after="120" w:line="276" w:lineRule="auto"/>
        <w:rPr>
          <w:sz w:val="24"/>
        </w:rPr>
      </w:pPr>
      <w:r w:rsidRPr="00092963">
        <w:rPr>
          <w:sz w:val="24"/>
        </w:rPr>
        <w:t>Wszelkie wykonane prace muszą być zgodne z przyjętymi ,,Standardami Dostępności w Samorządzie''.</w:t>
      </w:r>
    </w:p>
    <w:p w14:paraId="1745A892" w14:textId="77777777" w:rsidR="003D2C88" w:rsidRPr="00092963" w:rsidRDefault="002407B4" w:rsidP="009A7384">
      <w:p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 xml:space="preserve">Priorytet: </w:t>
      </w:r>
      <w:r w:rsidRPr="00092963">
        <w:rPr>
          <w:sz w:val="24"/>
        </w:rPr>
        <w:t>Wysoki - wynikający wprost z przepisów</w:t>
      </w:r>
    </w:p>
    <w:p w14:paraId="6660B3AA" w14:textId="77777777" w:rsidR="003D2C88" w:rsidRPr="00092963" w:rsidRDefault="002407B4" w:rsidP="009A7384">
      <w:p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 xml:space="preserve">Data początkowa: </w:t>
      </w:r>
      <w:r w:rsidRPr="00092963">
        <w:rPr>
          <w:sz w:val="24"/>
        </w:rPr>
        <w:t>2026-08-01</w:t>
      </w:r>
    </w:p>
    <w:p w14:paraId="00B6B4BC" w14:textId="77777777" w:rsidR="003D2C88" w:rsidRDefault="002407B4" w:rsidP="009A7384">
      <w:pPr>
        <w:pStyle w:val="Nagwek5"/>
        <w:spacing w:after="120" w:line="276" w:lineRule="auto"/>
      </w:pPr>
      <w:bookmarkStart w:id="13" w:name="_Toc13"/>
      <w:r>
        <w:t>Zadania</w:t>
      </w:r>
      <w:bookmarkEnd w:id="13"/>
    </w:p>
    <w:tbl>
      <w:tblPr>
        <w:tblStyle w:val="FancyTable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916"/>
        <w:gridCol w:w="6230"/>
        <w:gridCol w:w="3396"/>
        <w:gridCol w:w="1236"/>
        <w:gridCol w:w="1742"/>
      </w:tblGrid>
      <w:tr w:rsidR="003D2C88" w14:paraId="1ECA3233" w14:textId="77777777" w:rsidTr="003B0A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66" w:type="dxa"/>
            <w:shd w:val="clear" w:color="auto" w:fill="F1F1F1"/>
            <w:noWrap/>
            <w:vAlign w:val="center"/>
          </w:tcPr>
          <w:p w14:paraId="7C4038D4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Lp.</w:t>
            </w:r>
          </w:p>
        </w:tc>
        <w:tc>
          <w:tcPr>
            <w:tcW w:w="6130" w:type="dxa"/>
            <w:shd w:val="clear" w:color="auto" w:fill="F1F1F1"/>
            <w:noWrap/>
            <w:vAlign w:val="center"/>
          </w:tcPr>
          <w:p w14:paraId="46D1277C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Nazwa</w:t>
            </w:r>
          </w:p>
        </w:tc>
        <w:tc>
          <w:tcPr>
            <w:tcW w:w="3296" w:type="dxa"/>
            <w:shd w:val="clear" w:color="auto" w:fill="F1F1F1"/>
            <w:noWrap/>
            <w:vAlign w:val="center"/>
          </w:tcPr>
          <w:p w14:paraId="60E498D6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Jednostka odpowiedzialna</w:t>
            </w:r>
          </w:p>
        </w:tc>
        <w:tc>
          <w:tcPr>
            <w:tcW w:w="1136" w:type="dxa"/>
            <w:shd w:val="clear" w:color="auto" w:fill="F1F1F1"/>
            <w:noWrap/>
            <w:vAlign w:val="center"/>
          </w:tcPr>
          <w:p w14:paraId="3CC82CF3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Czas trwania [tyg.]</w:t>
            </w:r>
          </w:p>
        </w:tc>
        <w:tc>
          <w:tcPr>
            <w:tcW w:w="1592" w:type="dxa"/>
            <w:shd w:val="clear" w:color="auto" w:fill="F1F1F1"/>
            <w:noWrap/>
            <w:vAlign w:val="center"/>
          </w:tcPr>
          <w:p w14:paraId="66712CA2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Szacowany koszt [zł]</w:t>
            </w:r>
          </w:p>
        </w:tc>
      </w:tr>
      <w:tr w:rsidR="003D2C88" w14:paraId="551DD19A" w14:textId="77777777" w:rsidTr="003B0A11">
        <w:tc>
          <w:tcPr>
            <w:tcW w:w="766" w:type="dxa"/>
            <w:noWrap/>
          </w:tcPr>
          <w:p w14:paraId="4DF47EDB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1. 1</w:t>
            </w:r>
          </w:p>
        </w:tc>
        <w:tc>
          <w:tcPr>
            <w:tcW w:w="6130" w:type="dxa"/>
            <w:noWrap/>
          </w:tcPr>
          <w:p w14:paraId="37B37778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Przygotowanie dokumentacji projektowej oraz uzyskanie wymaganych pozwoleń.</w:t>
            </w:r>
          </w:p>
        </w:tc>
        <w:tc>
          <w:tcPr>
            <w:tcW w:w="3296" w:type="dxa"/>
            <w:noWrap/>
          </w:tcPr>
          <w:p w14:paraId="7AFAFD3F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wykonawca zewnętrzny</w:t>
            </w:r>
          </w:p>
        </w:tc>
        <w:tc>
          <w:tcPr>
            <w:tcW w:w="1136" w:type="dxa"/>
            <w:noWrap/>
          </w:tcPr>
          <w:p w14:paraId="09D2651B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4</w:t>
            </w:r>
          </w:p>
        </w:tc>
        <w:tc>
          <w:tcPr>
            <w:tcW w:w="1592" w:type="dxa"/>
            <w:noWrap/>
          </w:tcPr>
          <w:p w14:paraId="677D832A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14000</w:t>
            </w:r>
          </w:p>
        </w:tc>
      </w:tr>
      <w:tr w:rsidR="003D2C88" w14:paraId="45CF2304" w14:textId="77777777" w:rsidTr="003B0A11">
        <w:tc>
          <w:tcPr>
            <w:tcW w:w="766" w:type="dxa"/>
            <w:noWrap/>
          </w:tcPr>
          <w:p w14:paraId="73FED7A2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lastRenderedPageBreak/>
              <w:t>1. 2</w:t>
            </w:r>
          </w:p>
        </w:tc>
        <w:tc>
          <w:tcPr>
            <w:tcW w:w="6130" w:type="dxa"/>
            <w:noWrap/>
          </w:tcPr>
          <w:p w14:paraId="12A36820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Rozeznanie rynku. Wybór wykonawcy. Podpisane umowy z wykonawcą</w:t>
            </w:r>
          </w:p>
        </w:tc>
        <w:tc>
          <w:tcPr>
            <w:tcW w:w="3296" w:type="dxa"/>
            <w:noWrap/>
          </w:tcPr>
          <w:p w14:paraId="21DE5A49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komórka ds. zamówień publicznych</w:t>
            </w:r>
          </w:p>
        </w:tc>
        <w:tc>
          <w:tcPr>
            <w:tcW w:w="1136" w:type="dxa"/>
            <w:noWrap/>
          </w:tcPr>
          <w:p w14:paraId="6A3A6102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4</w:t>
            </w:r>
          </w:p>
        </w:tc>
        <w:tc>
          <w:tcPr>
            <w:tcW w:w="1592" w:type="dxa"/>
            <w:noWrap/>
          </w:tcPr>
          <w:p w14:paraId="5CA8764C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0</w:t>
            </w:r>
          </w:p>
        </w:tc>
      </w:tr>
      <w:tr w:rsidR="003D2C88" w14:paraId="3948F627" w14:textId="77777777" w:rsidTr="003B0A11">
        <w:tc>
          <w:tcPr>
            <w:tcW w:w="766" w:type="dxa"/>
            <w:noWrap/>
          </w:tcPr>
          <w:p w14:paraId="367F2F63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1. 3</w:t>
            </w:r>
          </w:p>
        </w:tc>
        <w:tc>
          <w:tcPr>
            <w:tcW w:w="6130" w:type="dxa"/>
            <w:noWrap/>
          </w:tcPr>
          <w:p w14:paraId="4849C820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Realizacja prac przez Wykonawcę</w:t>
            </w:r>
          </w:p>
        </w:tc>
        <w:tc>
          <w:tcPr>
            <w:tcW w:w="3296" w:type="dxa"/>
            <w:noWrap/>
          </w:tcPr>
          <w:p w14:paraId="518F4153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wykonawca zewnętrzny</w:t>
            </w:r>
          </w:p>
        </w:tc>
        <w:tc>
          <w:tcPr>
            <w:tcW w:w="1136" w:type="dxa"/>
            <w:noWrap/>
          </w:tcPr>
          <w:p w14:paraId="7FC9F4D9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12</w:t>
            </w:r>
          </w:p>
        </w:tc>
        <w:tc>
          <w:tcPr>
            <w:tcW w:w="1592" w:type="dxa"/>
            <w:noWrap/>
          </w:tcPr>
          <w:p w14:paraId="01C33806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90000</w:t>
            </w:r>
          </w:p>
        </w:tc>
      </w:tr>
      <w:tr w:rsidR="003D2C88" w14:paraId="40527134" w14:textId="77777777" w:rsidTr="003B0A11">
        <w:tc>
          <w:tcPr>
            <w:tcW w:w="766" w:type="dxa"/>
            <w:noWrap/>
          </w:tcPr>
          <w:p w14:paraId="3F1803F2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1. 4</w:t>
            </w:r>
          </w:p>
        </w:tc>
        <w:tc>
          <w:tcPr>
            <w:tcW w:w="6130" w:type="dxa"/>
            <w:noWrap/>
          </w:tcPr>
          <w:p w14:paraId="175C3A3A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Zakup wyposażenia do toalet</w:t>
            </w:r>
          </w:p>
        </w:tc>
        <w:tc>
          <w:tcPr>
            <w:tcW w:w="3296" w:type="dxa"/>
            <w:noWrap/>
          </w:tcPr>
          <w:p w14:paraId="48327858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wykonawca zewnętrzny</w:t>
            </w:r>
          </w:p>
        </w:tc>
        <w:tc>
          <w:tcPr>
            <w:tcW w:w="1136" w:type="dxa"/>
            <w:noWrap/>
          </w:tcPr>
          <w:p w14:paraId="533FA76D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2</w:t>
            </w:r>
          </w:p>
        </w:tc>
        <w:tc>
          <w:tcPr>
            <w:tcW w:w="1592" w:type="dxa"/>
            <w:noWrap/>
          </w:tcPr>
          <w:p w14:paraId="4C06EA2C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3000</w:t>
            </w:r>
          </w:p>
        </w:tc>
      </w:tr>
      <w:tr w:rsidR="003D2C88" w14:paraId="6EC48271" w14:textId="77777777" w:rsidTr="003B0A11">
        <w:tc>
          <w:tcPr>
            <w:tcW w:w="766" w:type="dxa"/>
            <w:noWrap/>
          </w:tcPr>
          <w:p w14:paraId="35CD9BDA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1. 5</w:t>
            </w:r>
          </w:p>
        </w:tc>
        <w:tc>
          <w:tcPr>
            <w:tcW w:w="6130" w:type="dxa"/>
            <w:noWrap/>
          </w:tcPr>
          <w:p w14:paraId="2BE0CA5F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Zakup przewijaka dla dzieci</w:t>
            </w:r>
          </w:p>
        </w:tc>
        <w:tc>
          <w:tcPr>
            <w:tcW w:w="3296" w:type="dxa"/>
            <w:noWrap/>
          </w:tcPr>
          <w:p w14:paraId="69C05F9F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wykonawca zewnętrzny</w:t>
            </w:r>
          </w:p>
        </w:tc>
        <w:tc>
          <w:tcPr>
            <w:tcW w:w="1136" w:type="dxa"/>
            <w:noWrap/>
          </w:tcPr>
          <w:p w14:paraId="1421510C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2</w:t>
            </w:r>
          </w:p>
        </w:tc>
        <w:tc>
          <w:tcPr>
            <w:tcW w:w="1592" w:type="dxa"/>
            <w:noWrap/>
          </w:tcPr>
          <w:p w14:paraId="5D2EFD9E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1000</w:t>
            </w:r>
          </w:p>
        </w:tc>
      </w:tr>
    </w:tbl>
    <w:p w14:paraId="70473946" w14:textId="77777777" w:rsidR="003D2C88" w:rsidRDefault="002407B4" w:rsidP="009A7384">
      <w:pPr>
        <w:pStyle w:val="Nagwek4"/>
        <w:spacing w:after="120" w:line="276" w:lineRule="auto"/>
      </w:pPr>
      <w:bookmarkStart w:id="14" w:name="_Toc14"/>
      <w:r>
        <w:t xml:space="preserve">2. Modernizacja i dostosowanie pomieszczenia w budynku Urzędu </w:t>
      </w:r>
      <w:r w:rsidR="00AD6928">
        <w:t>Gminy Białopole (Sala Ślubów) z </w:t>
      </w:r>
      <w:r>
        <w:t>przeznaczeniem dla Gminnego Ośrodka Pomocy Społecznej w Białopolu i utworzenia w nim Punktu obsługi osób ze szczególnymi potrzebami oraz zakup wyposażenia</w:t>
      </w:r>
      <w:bookmarkEnd w:id="14"/>
    </w:p>
    <w:p w14:paraId="776D15EE" w14:textId="77777777" w:rsidR="003D2C88" w:rsidRPr="00092963" w:rsidRDefault="002407B4" w:rsidP="009A7384">
      <w:pPr>
        <w:spacing w:after="120" w:line="276" w:lineRule="auto"/>
        <w:rPr>
          <w:sz w:val="24"/>
        </w:rPr>
      </w:pPr>
      <w:r w:rsidRPr="00092963">
        <w:rPr>
          <w:sz w:val="24"/>
        </w:rPr>
        <w:t>W ramach zadania przewidziana jest modernizacja i dostosowanie pomieszczenia w budynku Urzędu Gminy Białopole (Sala Ślubów) z przeznaczeniem dla Gminnego Ośrodka Pomocy Społecznej w Białopolu i utworzenia w nim Punktu obsługi osób ze szczególnymi potrzebami oraz zakup wyposażenia dostosowanego do obsługi osób ze szczególnymi potrzebami tj. regulowanych mebli biurowych (biurko, krzesła). Ponadto w ramach zadania zaplanowane jest doposażenie Punktu obsługi w stanowisko komputerowe do użytku mieszkańców wraz z oprogramowaniem podstawowym i specjalistycznym oraz dostępem do Internetu.</w:t>
      </w:r>
    </w:p>
    <w:p w14:paraId="2EEF540E" w14:textId="77777777" w:rsidR="003D2C88" w:rsidRPr="00092963" w:rsidRDefault="002407B4" w:rsidP="009A7384">
      <w:pPr>
        <w:spacing w:after="120" w:line="276" w:lineRule="auto"/>
        <w:rPr>
          <w:sz w:val="24"/>
        </w:rPr>
      </w:pPr>
      <w:r w:rsidRPr="00092963">
        <w:rPr>
          <w:sz w:val="24"/>
        </w:rPr>
        <w:lastRenderedPageBreak/>
        <w:t>Wszelkie wykonane prace oraz zakupy wyposażenia muszą być zgodne z przyjętymi ,,Standardami Dostępności w Samorządzie''.</w:t>
      </w:r>
    </w:p>
    <w:p w14:paraId="2E787C05" w14:textId="77777777" w:rsidR="003D2C88" w:rsidRPr="00092963" w:rsidRDefault="002407B4" w:rsidP="009A7384">
      <w:pPr>
        <w:spacing w:after="120" w:line="276" w:lineRule="auto"/>
        <w:rPr>
          <w:sz w:val="24"/>
        </w:rPr>
      </w:pPr>
      <w:r w:rsidRPr="00092963">
        <w:rPr>
          <w:b/>
          <w:bCs/>
          <w:sz w:val="24"/>
        </w:rPr>
        <w:t xml:space="preserve">Priorytet: </w:t>
      </w:r>
      <w:r w:rsidRPr="00092963">
        <w:rPr>
          <w:sz w:val="24"/>
        </w:rPr>
        <w:t>Wysoki - wynikający wprost z przepisów</w:t>
      </w:r>
    </w:p>
    <w:p w14:paraId="5F3AAAF9" w14:textId="77777777" w:rsidR="003D2C88" w:rsidRPr="006F7D2E" w:rsidRDefault="002407B4" w:rsidP="009A7384">
      <w:pPr>
        <w:spacing w:after="120" w:line="276" w:lineRule="auto"/>
        <w:contextualSpacing/>
        <w:rPr>
          <w:sz w:val="24"/>
        </w:rPr>
      </w:pPr>
      <w:r w:rsidRPr="00092963">
        <w:rPr>
          <w:b/>
          <w:bCs/>
          <w:sz w:val="24"/>
        </w:rPr>
        <w:t xml:space="preserve">Data początkowa: </w:t>
      </w:r>
      <w:r w:rsidRPr="00092963">
        <w:rPr>
          <w:sz w:val="24"/>
        </w:rPr>
        <w:t>2026-08-01</w:t>
      </w:r>
    </w:p>
    <w:p w14:paraId="68BE0685" w14:textId="77777777" w:rsidR="003D2C88" w:rsidRDefault="002407B4" w:rsidP="009A7384">
      <w:pPr>
        <w:pStyle w:val="Nagwek5"/>
        <w:spacing w:after="120" w:line="276" w:lineRule="auto"/>
      </w:pPr>
      <w:bookmarkStart w:id="15" w:name="_Toc15"/>
      <w:r>
        <w:t>Zadania</w:t>
      </w:r>
      <w:bookmarkEnd w:id="15"/>
    </w:p>
    <w:tbl>
      <w:tblPr>
        <w:tblStyle w:val="FancyTable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753"/>
        <w:gridCol w:w="7317"/>
        <w:gridCol w:w="2148"/>
        <w:gridCol w:w="1398"/>
        <w:gridCol w:w="1720"/>
      </w:tblGrid>
      <w:tr w:rsidR="003D2C88" w14:paraId="503791BA" w14:textId="77777777" w:rsidTr="006F7D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03" w:type="dxa"/>
            <w:shd w:val="clear" w:color="auto" w:fill="F1F1F1"/>
            <w:noWrap/>
            <w:vAlign w:val="center"/>
          </w:tcPr>
          <w:p w14:paraId="5D0D0404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Lp.</w:t>
            </w:r>
          </w:p>
        </w:tc>
        <w:tc>
          <w:tcPr>
            <w:tcW w:w="7217" w:type="dxa"/>
            <w:shd w:val="clear" w:color="auto" w:fill="F1F1F1"/>
            <w:noWrap/>
            <w:vAlign w:val="center"/>
          </w:tcPr>
          <w:p w14:paraId="575FF647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Nazwa</w:t>
            </w:r>
          </w:p>
        </w:tc>
        <w:tc>
          <w:tcPr>
            <w:tcW w:w="2048" w:type="dxa"/>
            <w:shd w:val="clear" w:color="auto" w:fill="F1F1F1"/>
            <w:noWrap/>
            <w:vAlign w:val="center"/>
          </w:tcPr>
          <w:p w14:paraId="1777E00E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Jednostka odpowiedzialna</w:t>
            </w:r>
          </w:p>
        </w:tc>
        <w:tc>
          <w:tcPr>
            <w:tcW w:w="1298" w:type="dxa"/>
            <w:shd w:val="clear" w:color="auto" w:fill="F1F1F1"/>
            <w:noWrap/>
            <w:vAlign w:val="center"/>
          </w:tcPr>
          <w:p w14:paraId="6CDB3FE4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Czas trwania [tyg.]</w:t>
            </w:r>
          </w:p>
        </w:tc>
        <w:tc>
          <w:tcPr>
            <w:tcW w:w="1570" w:type="dxa"/>
            <w:shd w:val="clear" w:color="auto" w:fill="F1F1F1"/>
            <w:noWrap/>
            <w:vAlign w:val="center"/>
          </w:tcPr>
          <w:p w14:paraId="322F009F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b/>
                <w:bCs/>
                <w:sz w:val="24"/>
              </w:rPr>
              <w:t>Szacowany koszt [zł]</w:t>
            </w:r>
          </w:p>
        </w:tc>
      </w:tr>
      <w:tr w:rsidR="003D2C88" w14:paraId="50773307" w14:textId="77777777" w:rsidTr="006F7D2E">
        <w:tc>
          <w:tcPr>
            <w:tcW w:w="603" w:type="dxa"/>
            <w:noWrap/>
          </w:tcPr>
          <w:p w14:paraId="7EDE6EB9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2. 1</w:t>
            </w:r>
          </w:p>
        </w:tc>
        <w:tc>
          <w:tcPr>
            <w:tcW w:w="7217" w:type="dxa"/>
            <w:noWrap/>
          </w:tcPr>
          <w:p w14:paraId="364AAD76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Przygotowanie dokumentacji projektowej oraz uzyskanie wymaganych pozwoleń.</w:t>
            </w:r>
          </w:p>
        </w:tc>
        <w:tc>
          <w:tcPr>
            <w:tcW w:w="2048" w:type="dxa"/>
            <w:noWrap/>
          </w:tcPr>
          <w:p w14:paraId="69ED6440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wykonawca zewnętrzny</w:t>
            </w:r>
          </w:p>
        </w:tc>
        <w:tc>
          <w:tcPr>
            <w:tcW w:w="1298" w:type="dxa"/>
            <w:noWrap/>
          </w:tcPr>
          <w:p w14:paraId="532BEA07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4</w:t>
            </w:r>
          </w:p>
        </w:tc>
        <w:tc>
          <w:tcPr>
            <w:tcW w:w="1570" w:type="dxa"/>
            <w:noWrap/>
          </w:tcPr>
          <w:p w14:paraId="56BDF545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14000</w:t>
            </w:r>
          </w:p>
        </w:tc>
      </w:tr>
      <w:tr w:rsidR="003D2C88" w14:paraId="63C2AA38" w14:textId="77777777" w:rsidTr="006F7D2E">
        <w:tc>
          <w:tcPr>
            <w:tcW w:w="603" w:type="dxa"/>
            <w:noWrap/>
          </w:tcPr>
          <w:p w14:paraId="07ED8104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2. 2</w:t>
            </w:r>
          </w:p>
        </w:tc>
        <w:tc>
          <w:tcPr>
            <w:tcW w:w="7217" w:type="dxa"/>
            <w:noWrap/>
          </w:tcPr>
          <w:p w14:paraId="3D7B3864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Rozeznanie rynku. Wybó</w:t>
            </w:r>
            <w:r w:rsidR="00ED616C">
              <w:rPr>
                <w:sz w:val="24"/>
              </w:rPr>
              <w:t>r wykonawcy. Podpisanie umowy z </w:t>
            </w:r>
            <w:r w:rsidRPr="00092963">
              <w:rPr>
                <w:sz w:val="24"/>
              </w:rPr>
              <w:t>wykonawcą.</w:t>
            </w:r>
          </w:p>
        </w:tc>
        <w:tc>
          <w:tcPr>
            <w:tcW w:w="2048" w:type="dxa"/>
            <w:noWrap/>
          </w:tcPr>
          <w:p w14:paraId="3B2F282C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komórka ds. zamówień publicznych</w:t>
            </w:r>
          </w:p>
        </w:tc>
        <w:tc>
          <w:tcPr>
            <w:tcW w:w="1298" w:type="dxa"/>
            <w:noWrap/>
          </w:tcPr>
          <w:p w14:paraId="1B2503A4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4</w:t>
            </w:r>
          </w:p>
        </w:tc>
        <w:tc>
          <w:tcPr>
            <w:tcW w:w="1570" w:type="dxa"/>
            <w:noWrap/>
          </w:tcPr>
          <w:p w14:paraId="76097461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0</w:t>
            </w:r>
          </w:p>
        </w:tc>
      </w:tr>
      <w:tr w:rsidR="003D2C88" w14:paraId="0040EB89" w14:textId="77777777" w:rsidTr="006F7D2E">
        <w:tc>
          <w:tcPr>
            <w:tcW w:w="603" w:type="dxa"/>
            <w:noWrap/>
          </w:tcPr>
          <w:p w14:paraId="3E08FF49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2. 3</w:t>
            </w:r>
          </w:p>
        </w:tc>
        <w:tc>
          <w:tcPr>
            <w:tcW w:w="7217" w:type="dxa"/>
            <w:noWrap/>
          </w:tcPr>
          <w:p w14:paraId="7A365E4B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Realizacja prac przez wykonawcę</w:t>
            </w:r>
          </w:p>
        </w:tc>
        <w:tc>
          <w:tcPr>
            <w:tcW w:w="2048" w:type="dxa"/>
            <w:noWrap/>
          </w:tcPr>
          <w:p w14:paraId="12CC6E17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wykonawca zewnętrzny</w:t>
            </w:r>
          </w:p>
        </w:tc>
        <w:tc>
          <w:tcPr>
            <w:tcW w:w="1298" w:type="dxa"/>
            <w:noWrap/>
          </w:tcPr>
          <w:p w14:paraId="47A83229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12</w:t>
            </w:r>
          </w:p>
        </w:tc>
        <w:tc>
          <w:tcPr>
            <w:tcW w:w="1570" w:type="dxa"/>
            <w:noWrap/>
          </w:tcPr>
          <w:p w14:paraId="1A992584" w14:textId="77777777" w:rsidR="003D2C88" w:rsidRPr="00092963" w:rsidRDefault="002407B4">
            <w:pPr>
              <w:rPr>
                <w:sz w:val="24"/>
              </w:rPr>
            </w:pPr>
            <w:r w:rsidRPr="00092963">
              <w:rPr>
                <w:sz w:val="24"/>
              </w:rPr>
              <w:t>90000</w:t>
            </w:r>
          </w:p>
        </w:tc>
      </w:tr>
      <w:tr w:rsidR="003D2C88" w14:paraId="23AF83F0" w14:textId="77777777" w:rsidTr="006F7D2E">
        <w:tc>
          <w:tcPr>
            <w:tcW w:w="603" w:type="dxa"/>
            <w:noWrap/>
          </w:tcPr>
          <w:p w14:paraId="55988B2F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2. 4</w:t>
            </w:r>
          </w:p>
        </w:tc>
        <w:tc>
          <w:tcPr>
            <w:tcW w:w="7217" w:type="dxa"/>
            <w:noWrap/>
          </w:tcPr>
          <w:p w14:paraId="58206E8E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Dostawa i montaż regulowanych mebli biurowych (biurko, krzesła)</w:t>
            </w:r>
          </w:p>
        </w:tc>
        <w:tc>
          <w:tcPr>
            <w:tcW w:w="2048" w:type="dxa"/>
            <w:noWrap/>
          </w:tcPr>
          <w:p w14:paraId="6F3E15B3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 xml:space="preserve">wykonawca </w:t>
            </w:r>
            <w:r w:rsidRPr="006F7D2E">
              <w:rPr>
                <w:sz w:val="24"/>
              </w:rPr>
              <w:lastRenderedPageBreak/>
              <w:t>zewnętrzny</w:t>
            </w:r>
          </w:p>
        </w:tc>
        <w:tc>
          <w:tcPr>
            <w:tcW w:w="1298" w:type="dxa"/>
            <w:noWrap/>
          </w:tcPr>
          <w:p w14:paraId="3BD3653F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lastRenderedPageBreak/>
              <w:t>4</w:t>
            </w:r>
          </w:p>
        </w:tc>
        <w:tc>
          <w:tcPr>
            <w:tcW w:w="1570" w:type="dxa"/>
            <w:noWrap/>
          </w:tcPr>
          <w:p w14:paraId="37DFE70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5000</w:t>
            </w:r>
          </w:p>
        </w:tc>
      </w:tr>
      <w:tr w:rsidR="003D2C88" w14:paraId="481D8AA1" w14:textId="77777777" w:rsidTr="006F7D2E">
        <w:tc>
          <w:tcPr>
            <w:tcW w:w="603" w:type="dxa"/>
            <w:noWrap/>
          </w:tcPr>
          <w:p w14:paraId="1F655A1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lastRenderedPageBreak/>
              <w:t>2. 5</w:t>
            </w:r>
          </w:p>
        </w:tc>
        <w:tc>
          <w:tcPr>
            <w:tcW w:w="7217" w:type="dxa"/>
            <w:noWrap/>
          </w:tcPr>
          <w:p w14:paraId="0E3DFE46" w14:textId="77777777" w:rsidR="003D2C88" w:rsidRPr="006F7D2E" w:rsidRDefault="002407B4" w:rsidP="003B0A11">
            <w:pPr>
              <w:spacing w:after="120"/>
              <w:contextualSpacing/>
              <w:rPr>
                <w:sz w:val="24"/>
              </w:rPr>
            </w:pPr>
            <w:r w:rsidRPr="006F7D2E">
              <w:rPr>
                <w:sz w:val="24"/>
              </w:rPr>
              <w:t xml:space="preserve">Doposażenie Punktu obsługi w stanowisko komputerowe do użytku mieszkańców wraz </w:t>
            </w:r>
            <w:r w:rsidR="00ED616C">
              <w:rPr>
                <w:sz w:val="24"/>
              </w:rPr>
              <w:t>z oprogramowaniem podstawowym i </w:t>
            </w:r>
            <w:r w:rsidRPr="006F7D2E">
              <w:rPr>
                <w:sz w:val="24"/>
              </w:rPr>
              <w:t>specjalistycznym oraz dostępem do Internetu.</w:t>
            </w:r>
          </w:p>
        </w:tc>
        <w:tc>
          <w:tcPr>
            <w:tcW w:w="2048" w:type="dxa"/>
            <w:noWrap/>
          </w:tcPr>
          <w:p w14:paraId="7B5075B4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wykonawca zewnętrzny</w:t>
            </w:r>
          </w:p>
        </w:tc>
        <w:tc>
          <w:tcPr>
            <w:tcW w:w="1298" w:type="dxa"/>
            <w:noWrap/>
          </w:tcPr>
          <w:p w14:paraId="58C07605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2</w:t>
            </w:r>
          </w:p>
        </w:tc>
        <w:tc>
          <w:tcPr>
            <w:tcW w:w="1570" w:type="dxa"/>
            <w:noWrap/>
          </w:tcPr>
          <w:p w14:paraId="6A7C92ED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5000</w:t>
            </w:r>
          </w:p>
        </w:tc>
      </w:tr>
    </w:tbl>
    <w:p w14:paraId="305C17FC" w14:textId="77777777" w:rsidR="003D2C88" w:rsidRDefault="002407B4" w:rsidP="009A7384">
      <w:pPr>
        <w:pStyle w:val="Nagwek4"/>
        <w:spacing w:after="120" w:line="276" w:lineRule="auto"/>
      </w:pPr>
      <w:bookmarkStart w:id="16" w:name="_Toc16"/>
      <w:r>
        <w:t>3. Zakup defibrylatora (AED)</w:t>
      </w:r>
      <w:bookmarkEnd w:id="16"/>
    </w:p>
    <w:p w14:paraId="5810DBB0" w14:textId="77777777" w:rsidR="003D2C88" w:rsidRPr="006F7D2E" w:rsidRDefault="002407B4" w:rsidP="009A7384">
      <w:pPr>
        <w:spacing w:after="120" w:line="276" w:lineRule="auto"/>
        <w:rPr>
          <w:sz w:val="24"/>
        </w:rPr>
      </w:pPr>
      <w:r w:rsidRPr="006F7D2E">
        <w:rPr>
          <w:sz w:val="24"/>
        </w:rPr>
        <w:t>Zakup defibrylatora AED dla Urzędu jest uzasadniony koniecznością zapewnienia bezpieczeństwa pracowników oraz interesantów. Defibrylator jest urządzeniem umożliwiającym szybkie udzielenie pierwszej pomocy w przypadku nagłego zatrzymania krążenia co jest istotne w miejscach o dużym natężeniu ruchu interesantów Urzędu. Posiadanie defibrylatora znacząco zwiększa szanse na uratowanie życia osobie poszkodowanej. Defibrylator będzie zamontowany w widocznym i łatwo dostępnym miejscu (wewnątrz budynku na parterze) co poprawi szybkość użycia urządzenia. </w:t>
      </w:r>
    </w:p>
    <w:p w14:paraId="19C8D12C" w14:textId="77777777" w:rsidR="003D2C88" w:rsidRPr="006F7D2E" w:rsidRDefault="002407B4" w:rsidP="009A7384">
      <w:pPr>
        <w:spacing w:after="120" w:line="276" w:lineRule="auto"/>
        <w:rPr>
          <w:sz w:val="24"/>
        </w:rPr>
      </w:pPr>
      <w:r w:rsidRPr="006F7D2E">
        <w:rPr>
          <w:b/>
          <w:bCs/>
          <w:sz w:val="24"/>
        </w:rPr>
        <w:t xml:space="preserve">Priorytet: </w:t>
      </w:r>
      <w:r w:rsidRPr="006F7D2E">
        <w:rPr>
          <w:sz w:val="24"/>
        </w:rPr>
        <w:t>Wysoki - wynikający wprost z przepisów</w:t>
      </w:r>
    </w:p>
    <w:p w14:paraId="480D3D7B" w14:textId="77777777" w:rsidR="003D2C88" w:rsidRPr="006F7D2E" w:rsidRDefault="002407B4" w:rsidP="009A7384">
      <w:pPr>
        <w:spacing w:after="120" w:line="276" w:lineRule="auto"/>
        <w:rPr>
          <w:sz w:val="24"/>
        </w:rPr>
      </w:pPr>
      <w:r w:rsidRPr="006F7D2E">
        <w:rPr>
          <w:b/>
          <w:bCs/>
          <w:sz w:val="24"/>
        </w:rPr>
        <w:t xml:space="preserve">Data początkowa: </w:t>
      </w:r>
      <w:r w:rsidRPr="006F7D2E">
        <w:rPr>
          <w:sz w:val="24"/>
        </w:rPr>
        <w:t>2026-10-01</w:t>
      </w:r>
    </w:p>
    <w:p w14:paraId="755CB632" w14:textId="77777777" w:rsidR="003D2C88" w:rsidRDefault="002407B4" w:rsidP="009A7384">
      <w:pPr>
        <w:pStyle w:val="Nagwek5"/>
        <w:spacing w:after="120" w:line="276" w:lineRule="auto"/>
      </w:pPr>
      <w:bookmarkStart w:id="17" w:name="_Toc17"/>
      <w:r>
        <w:t>Zadania</w:t>
      </w:r>
      <w:bookmarkEnd w:id="17"/>
    </w:p>
    <w:tbl>
      <w:tblPr>
        <w:tblStyle w:val="FancyTable"/>
        <w:tblW w:w="0" w:type="auto"/>
        <w:tblInd w:w="0" w:type="dxa"/>
        <w:tblLook w:val="04A0" w:firstRow="1" w:lastRow="0" w:firstColumn="1" w:lastColumn="0" w:noHBand="0" w:noVBand="1"/>
      </w:tblPr>
      <w:tblGrid>
        <w:gridCol w:w="799"/>
        <w:gridCol w:w="6445"/>
        <w:gridCol w:w="3968"/>
        <w:gridCol w:w="1398"/>
        <w:gridCol w:w="1647"/>
      </w:tblGrid>
      <w:tr w:rsidR="003D2C88" w14:paraId="200B1BCF" w14:textId="77777777" w:rsidTr="003D2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50" w:type="dxa"/>
            <w:shd w:val="clear" w:color="auto" w:fill="F1F1F1"/>
            <w:noWrap/>
            <w:vAlign w:val="center"/>
          </w:tcPr>
          <w:p w14:paraId="00C6837F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lastRenderedPageBreak/>
              <w:t>Lp.</w:t>
            </w:r>
          </w:p>
        </w:tc>
        <w:tc>
          <w:tcPr>
            <w:tcW w:w="6000" w:type="dxa"/>
            <w:shd w:val="clear" w:color="auto" w:fill="F1F1F1"/>
            <w:noWrap/>
            <w:vAlign w:val="center"/>
          </w:tcPr>
          <w:p w14:paraId="5AAF3ED5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Nazwa</w:t>
            </w:r>
          </w:p>
        </w:tc>
        <w:tc>
          <w:tcPr>
            <w:tcW w:w="3000" w:type="dxa"/>
            <w:shd w:val="clear" w:color="auto" w:fill="F1F1F1"/>
            <w:noWrap/>
            <w:vAlign w:val="center"/>
          </w:tcPr>
          <w:p w14:paraId="100A44D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Jednostka odpowiedzialna</w:t>
            </w:r>
          </w:p>
        </w:tc>
        <w:tc>
          <w:tcPr>
            <w:tcW w:w="1300" w:type="dxa"/>
            <w:shd w:val="clear" w:color="auto" w:fill="F1F1F1"/>
            <w:noWrap/>
            <w:vAlign w:val="center"/>
          </w:tcPr>
          <w:p w14:paraId="75002B7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Czas trwania [tyg.]</w:t>
            </w:r>
          </w:p>
        </w:tc>
        <w:tc>
          <w:tcPr>
            <w:tcW w:w="1500" w:type="dxa"/>
            <w:shd w:val="clear" w:color="auto" w:fill="F1F1F1"/>
            <w:noWrap/>
            <w:vAlign w:val="center"/>
          </w:tcPr>
          <w:p w14:paraId="2290975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Szacowany koszt [zł]</w:t>
            </w:r>
          </w:p>
        </w:tc>
      </w:tr>
      <w:tr w:rsidR="003D2C88" w14:paraId="3C62559D" w14:textId="77777777" w:rsidTr="003D2C88">
        <w:tc>
          <w:tcPr>
            <w:tcW w:w="0" w:type="auto"/>
            <w:noWrap/>
          </w:tcPr>
          <w:p w14:paraId="65368BF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3. 1</w:t>
            </w:r>
          </w:p>
        </w:tc>
        <w:tc>
          <w:tcPr>
            <w:tcW w:w="0" w:type="auto"/>
            <w:noWrap/>
          </w:tcPr>
          <w:p w14:paraId="78A3A225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Rozeznanie rynku. Wybór wykonawcy. Podpisanie umowy.</w:t>
            </w:r>
          </w:p>
        </w:tc>
        <w:tc>
          <w:tcPr>
            <w:tcW w:w="0" w:type="auto"/>
            <w:noWrap/>
          </w:tcPr>
          <w:p w14:paraId="38906079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komórka ds. zamówień publicznych</w:t>
            </w:r>
          </w:p>
        </w:tc>
        <w:tc>
          <w:tcPr>
            <w:tcW w:w="0" w:type="auto"/>
            <w:noWrap/>
          </w:tcPr>
          <w:p w14:paraId="15D1E5B1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306561B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  <w:tr w:rsidR="003D2C88" w14:paraId="664C9D08" w14:textId="77777777" w:rsidTr="003D2C88">
        <w:tc>
          <w:tcPr>
            <w:tcW w:w="0" w:type="auto"/>
            <w:noWrap/>
          </w:tcPr>
          <w:p w14:paraId="237B415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3. 2</w:t>
            </w:r>
          </w:p>
        </w:tc>
        <w:tc>
          <w:tcPr>
            <w:tcW w:w="0" w:type="auto"/>
            <w:noWrap/>
          </w:tcPr>
          <w:p w14:paraId="4A86E0F4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Zakup defibrylatora AED</w:t>
            </w:r>
          </w:p>
        </w:tc>
        <w:tc>
          <w:tcPr>
            <w:tcW w:w="0" w:type="auto"/>
            <w:noWrap/>
          </w:tcPr>
          <w:p w14:paraId="3370C084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wykonawca zewnętrzny</w:t>
            </w:r>
          </w:p>
        </w:tc>
        <w:tc>
          <w:tcPr>
            <w:tcW w:w="0" w:type="auto"/>
            <w:noWrap/>
          </w:tcPr>
          <w:p w14:paraId="0796538F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2D1052FE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7000</w:t>
            </w:r>
          </w:p>
        </w:tc>
      </w:tr>
    </w:tbl>
    <w:p w14:paraId="2431360B" w14:textId="77777777" w:rsidR="003D2C88" w:rsidRDefault="002407B4" w:rsidP="009A7384">
      <w:pPr>
        <w:pStyle w:val="Nagwek4"/>
        <w:spacing w:after="120" w:line="276" w:lineRule="auto"/>
      </w:pPr>
      <w:bookmarkStart w:id="18" w:name="_Toc18"/>
      <w:r>
        <w:t>4. Zakup materaca ewakuacyjnego</w:t>
      </w:r>
      <w:bookmarkEnd w:id="18"/>
    </w:p>
    <w:p w14:paraId="0EF2FA53" w14:textId="77777777" w:rsidR="003D2C88" w:rsidRPr="006F7D2E" w:rsidRDefault="002407B4" w:rsidP="009A7384">
      <w:pPr>
        <w:spacing w:after="120" w:line="276" w:lineRule="auto"/>
        <w:contextualSpacing/>
        <w:rPr>
          <w:sz w:val="24"/>
        </w:rPr>
      </w:pPr>
      <w:r w:rsidRPr="006F7D2E">
        <w:rPr>
          <w:sz w:val="24"/>
        </w:rPr>
        <w:t>Zakup materaca ewakuacyjnego jest uzasadniony koniecznością zapewnienia bezpieczeństwa osób przebywających w budynku Urzędu, w szczególności osób o ograniczonej mobilności. Materac umożliwi sprawne i bezpieczne przeprowadzenie ewakuacji osób o ograniczonej mobilności, w tym osób z niepełnosprawnościami, osób starszych oraz osób czasowo ograniczonych ruchowo w sytuacjach zagrożenia, takich jak pożar czy inne zdarzenia losowe.</w:t>
      </w:r>
    </w:p>
    <w:p w14:paraId="1A79E9B8" w14:textId="77777777" w:rsidR="003D2C88" w:rsidRPr="006F7D2E" w:rsidRDefault="002407B4" w:rsidP="009A7384">
      <w:pPr>
        <w:spacing w:after="120" w:line="276" w:lineRule="auto"/>
        <w:contextualSpacing/>
        <w:rPr>
          <w:sz w:val="24"/>
        </w:rPr>
      </w:pPr>
      <w:r w:rsidRPr="006F7D2E">
        <w:rPr>
          <w:b/>
          <w:bCs/>
          <w:sz w:val="24"/>
        </w:rPr>
        <w:t xml:space="preserve">Priorytet: </w:t>
      </w:r>
      <w:r w:rsidRPr="006F7D2E">
        <w:rPr>
          <w:sz w:val="24"/>
        </w:rPr>
        <w:t>Wysoki - wynikający wprost z przepisów</w:t>
      </w:r>
    </w:p>
    <w:p w14:paraId="5207E7B9" w14:textId="77777777" w:rsidR="003D2C88" w:rsidRPr="00CA2A96" w:rsidRDefault="002407B4" w:rsidP="009A7384">
      <w:pPr>
        <w:spacing w:after="120" w:line="276" w:lineRule="auto"/>
        <w:contextualSpacing/>
        <w:rPr>
          <w:sz w:val="24"/>
        </w:rPr>
      </w:pPr>
      <w:r w:rsidRPr="006F7D2E">
        <w:rPr>
          <w:b/>
          <w:bCs/>
          <w:sz w:val="24"/>
        </w:rPr>
        <w:t xml:space="preserve">Data początkowa: </w:t>
      </w:r>
      <w:r w:rsidRPr="006F7D2E">
        <w:rPr>
          <w:sz w:val="24"/>
        </w:rPr>
        <w:t>2026-10-01</w:t>
      </w:r>
    </w:p>
    <w:p w14:paraId="145180AC" w14:textId="77777777" w:rsidR="003D2C88" w:rsidRDefault="002407B4" w:rsidP="009A7384">
      <w:pPr>
        <w:pStyle w:val="Nagwek5"/>
        <w:spacing w:after="120" w:line="276" w:lineRule="auto"/>
      </w:pPr>
      <w:bookmarkStart w:id="19" w:name="_Toc19"/>
      <w:r>
        <w:t>Zadania</w:t>
      </w:r>
      <w:bookmarkEnd w:id="19"/>
    </w:p>
    <w:tbl>
      <w:tblPr>
        <w:tblStyle w:val="FancyTable"/>
        <w:tblW w:w="0" w:type="auto"/>
        <w:tblInd w:w="0" w:type="dxa"/>
        <w:tblLook w:val="04A0" w:firstRow="1" w:lastRow="0" w:firstColumn="1" w:lastColumn="0" w:noHBand="0" w:noVBand="1"/>
      </w:tblPr>
      <w:tblGrid>
        <w:gridCol w:w="800"/>
        <w:gridCol w:w="6479"/>
        <w:gridCol w:w="3726"/>
        <w:gridCol w:w="1400"/>
        <w:gridCol w:w="1650"/>
      </w:tblGrid>
      <w:tr w:rsidR="003D2C88" w14:paraId="3E445CD3" w14:textId="77777777" w:rsidTr="003B0A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50" w:type="dxa"/>
            <w:shd w:val="clear" w:color="auto" w:fill="F1F1F1"/>
            <w:noWrap/>
            <w:vAlign w:val="center"/>
          </w:tcPr>
          <w:p w14:paraId="15C1FF8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lastRenderedPageBreak/>
              <w:t>Lp.</w:t>
            </w:r>
          </w:p>
        </w:tc>
        <w:tc>
          <w:tcPr>
            <w:tcW w:w="6379" w:type="dxa"/>
            <w:shd w:val="clear" w:color="auto" w:fill="F1F1F1"/>
            <w:noWrap/>
            <w:vAlign w:val="center"/>
          </w:tcPr>
          <w:p w14:paraId="4E73DA7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Nazwa</w:t>
            </w:r>
          </w:p>
        </w:tc>
        <w:tc>
          <w:tcPr>
            <w:tcW w:w="3626" w:type="dxa"/>
            <w:shd w:val="clear" w:color="auto" w:fill="F1F1F1"/>
            <w:noWrap/>
            <w:vAlign w:val="center"/>
          </w:tcPr>
          <w:p w14:paraId="4D9108EE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Jednostka odpowiedzialna</w:t>
            </w:r>
          </w:p>
        </w:tc>
        <w:tc>
          <w:tcPr>
            <w:tcW w:w="1300" w:type="dxa"/>
            <w:shd w:val="clear" w:color="auto" w:fill="F1F1F1"/>
            <w:noWrap/>
            <w:vAlign w:val="center"/>
          </w:tcPr>
          <w:p w14:paraId="50107C69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Czas trwania [tyg.]</w:t>
            </w:r>
          </w:p>
        </w:tc>
        <w:tc>
          <w:tcPr>
            <w:tcW w:w="1500" w:type="dxa"/>
            <w:shd w:val="clear" w:color="auto" w:fill="F1F1F1"/>
            <w:noWrap/>
            <w:vAlign w:val="center"/>
          </w:tcPr>
          <w:p w14:paraId="23819BD7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Szacowany koszt [zł]</w:t>
            </w:r>
          </w:p>
        </w:tc>
      </w:tr>
      <w:tr w:rsidR="003D2C88" w14:paraId="1389EE64" w14:textId="77777777" w:rsidTr="003B0A11">
        <w:tc>
          <w:tcPr>
            <w:tcW w:w="0" w:type="auto"/>
            <w:noWrap/>
          </w:tcPr>
          <w:p w14:paraId="5FA9DCB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4. 1</w:t>
            </w:r>
          </w:p>
        </w:tc>
        <w:tc>
          <w:tcPr>
            <w:tcW w:w="6379" w:type="dxa"/>
            <w:noWrap/>
          </w:tcPr>
          <w:p w14:paraId="128494E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Rozeznanie rynku. Wybór dostawcy. Podpisanie umowy.</w:t>
            </w:r>
          </w:p>
        </w:tc>
        <w:tc>
          <w:tcPr>
            <w:tcW w:w="3626" w:type="dxa"/>
            <w:noWrap/>
          </w:tcPr>
          <w:p w14:paraId="0350F52E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komórka ds. zamówień publicznych</w:t>
            </w:r>
          </w:p>
        </w:tc>
        <w:tc>
          <w:tcPr>
            <w:tcW w:w="0" w:type="auto"/>
            <w:noWrap/>
          </w:tcPr>
          <w:p w14:paraId="53DA8CF9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025F0D3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  <w:tr w:rsidR="003D2C88" w14:paraId="37140044" w14:textId="77777777" w:rsidTr="003B0A11">
        <w:tc>
          <w:tcPr>
            <w:tcW w:w="0" w:type="auto"/>
            <w:noWrap/>
          </w:tcPr>
          <w:p w14:paraId="2D8B20C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4. 2</w:t>
            </w:r>
          </w:p>
        </w:tc>
        <w:tc>
          <w:tcPr>
            <w:tcW w:w="6379" w:type="dxa"/>
            <w:noWrap/>
          </w:tcPr>
          <w:p w14:paraId="4D75A12D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Realizacja zamówienia</w:t>
            </w:r>
          </w:p>
        </w:tc>
        <w:tc>
          <w:tcPr>
            <w:tcW w:w="3626" w:type="dxa"/>
            <w:noWrap/>
          </w:tcPr>
          <w:p w14:paraId="34B5133D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wykonawca zewnętrzny</w:t>
            </w:r>
          </w:p>
        </w:tc>
        <w:tc>
          <w:tcPr>
            <w:tcW w:w="0" w:type="auto"/>
            <w:noWrap/>
          </w:tcPr>
          <w:p w14:paraId="21AFE779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744FDE67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6000</w:t>
            </w:r>
          </w:p>
        </w:tc>
      </w:tr>
    </w:tbl>
    <w:p w14:paraId="60D2C69D" w14:textId="312A6030" w:rsidR="003D2C88" w:rsidRDefault="002407B4" w:rsidP="009A7384">
      <w:pPr>
        <w:pStyle w:val="Nagwek4"/>
        <w:spacing w:after="120" w:line="276" w:lineRule="auto"/>
      </w:pPr>
      <w:bookmarkStart w:id="20" w:name="_Toc20"/>
      <w:r>
        <w:t xml:space="preserve">5. Zakup oznakowania </w:t>
      </w:r>
      <w:r w:rsidR="003B0A11">
        <w:t xml:space="preserve">p. </w:t>
      </w:r>
      <w:proofErr w:type="spellStart"/>
      <w:r w:rsidR="003B0A11">
        <w:t>poż</w:t>
      </w:r>
      <w:proofErr w:type="spellEnd"/>
      <w:r>
        <w:t>. oraz ewakuacyjnego</w:t>
      </w:r>
      <w:bookmarkEnd w:id="20"/>
    </w:p>
    <w:p w14:paraId="111A69B4" w14:textId="77777777" w:rsidR="003D2C88" w:rsidRPr="006F7D2E" w:rsidRDefault="002407B4" w:rsidP="009A7384">
      <w:pPr>
        <w:spacing w:after="120" w:line="276" w:lineRule="auto"/>
        <w:rPr>
          <w:sz w:val="24"/>
        </w:rPr>
      </w:pPr>
      <w:r w:rsidRPr="006F7D2E">
        <w:rPr>
          <w:sz w:val="24"/>
        </w:rPr>
        <w:t>Zakup oznakowania przeciwpożarowego oraz ewakuacyjnego jest uzasadniony koniecznością zapewnienia bezpieczeństwa osób przebywających w budynku oraz spełnienia obowiązujących przepisów ochrony przeciwpożarowej. Odpowiednie oznakowanie umożliwia szybkie zlokalizowanie dróg ewakuacyjnych i sprzętu gaśniczego, co ma kluczowe znaczenie w sytuacjach zagrożenia. </w:t>
      </w:r>
    </w:p>
    <w:p w14:paraId="3D55CAC0" w14:textId="77777777" w:rsidR="003D2C88" w:rsidRPr="006F7D2E" w:rsidRDefault="002407B4" w:rsidP="009A7384">
      <w:pPr>
        <w:spacing w:after="120" w:line="276" w:lineRule="auto"/>
        <w:rPr>
          <w:sz w:val="24"/>
        </w:rPr>
      </w:pPr>
      <w:r w:rsidRPr="006F7D2E">
        <w:rPr>
          <w:b/>
          <w:bCs/>
          <w:sz w:val="24"/>
        </w:rPr>
        <w:t xml:space="preserve">Priorytet: </w:t>
      </w:r>
      <w:r w:rsidRPr="006F7D2E">
        <w:rPr>
          <w:sz w:val="24"/>
        </w:rPr>
        <w:t>Wysoki - wynikający wprost z przepisów</w:t>
      </w:r>
    </w:p>
    <w:p w14:paraId="1F4FEF9C" w14:textId="77777777" w:rsidR="003D2C88" w:rsidRPr="00CA2A96" w:rsidRDefault="002407B4" w:rsidP="009A7384">
      <w:pPr>
        <w:spacing w:after="120" w:line="276" w:lineRule="auto"/>
        <w:rPr>
          <w:sz w:val="24"/>
        </w:rPr>
      </w:pPr>
      <w:r w:rsidRPr="006F7D2E">
        <w:rPr>
          <w:b/>
          <w:bCs/>
          <w:sz w:val="24"/>
        </w:rPr>
        <w:t xml:space="preserve">Data początkowa: </w:t>
      </w:r>
      <w:r w:rsidRPr="006F7D2E">
        <w:rPr>
          <w:sz w:val="24"/>
        </w:rPr>
        <w:t>2027-04-01</w:t>
      </w:r>
    </w:p>
    <w:p w14:paraId="58A7EE90" w14:textId="77777777" w:rsidR="003D2C88" w:rsidRDefault="002407B4" w:rsidP="009A7384">
      <w:pPr>
        <w:pStyle w:val="Nagwek5"/>
        <w:spacing w:after="240" w:line="276" w:lineRule="auto"/>
      </w:pPr>
      <w:bookmarkStart w:id="21" w:name="_Toc21"/>
      <w:r>
        <w:t>Zadania</w:t>
      </w:r>
      <w:bookmarkEnd w:id="21"/>
    </w:p>
    <w:tbl>
      <w:tblPr>
        <w:tblStyle w:val="FancyTable"/>
        <w:tblW w:w="0" w:type="auto"/>
        <w:tblInd w:w="0" w:type="dxa"/>
        <w:tblLook w:val="04A0" w:firstRow="1" w:lastRow="0" w:firstColumn="1" w:lastColumn="0" w:noHBand="0" w:noVBand="1"/>
      </w:tblPr>
      <w:tblGrid>
        <w:gridCol w:w="800"/>
        <w:gridCol w:w="6390"/>
        <w:gridCol w:w="3975"/>
        <w:gridCol w:w="1400"/>
        <w:gridCol w:w="1650"/>
      </w:tblGrid>
      <w:tr w:rsidR="003D2C88" w14:paraId="37CBCA40" w14:textId="77777777" w:rsidTr="009A73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44"/>
          <w:tblHeader/>
        </w:trPr>
        <w:tc>
          <w:tcPr>
            <w:tcW w:w="650" w:type="dxa"/>
            <w:shd w:val="clear" w:color="auto" w:fill="F1F1F1"/>
            <w:noWrap/>
            <w:vAlign w:val="center"/>
          </w:tcPr>
          <w:p w14:paraId="3D7801A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lastRenderedPageBreak/>
              <w:t>Lp.</w:t>
            </w:r>
          </w:p>
        </w:tc>
        <w:tc>
          <w:tcPr>
            <w:tcW w:w="6000" w:type="dxa"/>
            <w:shd w:val="clear" w:color="auto" w:fill="F1F1F1"/>
            <w:noWrap/>
            <w:vAlign w:val="center"/>
          </w:tcPr>
          <w:p w14:paraId="3FE50AE3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Nazwa</w:t>
            </w:r>
          </w:p>
        </w:tc>
        <w:tc>
          <w:tcPr>
            <w:tcW w:w="3000" w:type="dxa"/>
            <w:shd w:val="clear" w:color="auto" w:fill="F1F1F1"/>
            <w:noWrap/>
            <w:vAlign w:val="center"/>
          </w:tcPr>
          <w:p w14:paraId="50DF736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Jednostka odpowiedzialna</w:t>
            </w:r>
          </w:p>
        </w:tc>
        <w:tc>
          <w:tcPr>
            <w:tcW w:w="1300" w:type="dxa"/>
            <w:shd w:val="clear" w:color="auto" w:fill="F1F1F1"/>
            <w:noWrap/>
            <w:vAlign w:val="center"/>
          </w:tcPr>
          <w:p w14:paraId="275B9841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Czas trwania [tyg.]</w:t>
            </w:r>
          </w:p>
        </w:tc>
        <w:tc>
          <w:tcPr>
            <w:tcW w:w="1500" w:type="dxa"/>
            <w:shd w:val="clear" w:color="auto" w:fill="F1F1F1"/>
            <w:noWrap/>
            <w:vAlign w:val="center"/>
          </w:tcPr>
          <w:p w14:paraId="7FECBAEB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Szacowany koszt [zł]</w:t>
            </w:r>
          </w:p>
        </w:tc>
      </w:tr>
      <w:tr w:rsidR="003D2C88" w14:paraId="639AE8FD" w14:textId="77777777" w:rsidTr="003D2C88">
        <w:tc>
          <w:tcPr>
            <w:tcW w:w="0" w:type="auto"/>
            <w:noWrap/>
          </w:tcPr>
          <w:p w14:paraId="201ABCE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5. 1</w:t>
            </w:r>
          </w:p>
        </w:tc>
        <w:tc>
          <w:tcPr>
            <w:tcW w:w="0" w:type="auto"/>
            <w:noWrap/>
          </w:tcPr>
          <w:p w14:paraId="3CCE114F" w14:textId="77777777" w:rsidR="003D2C88" w:rsidRPr="006F7D2E" w:rsidRDefault="00CA2A96">
            <w:pPr>
              <w:rPr>
                <w:sz w:val="24"/>
              </w:rPr>
            </w:pPr>
            <w:r>
              <w:rPr>
                <w:sz w:val="24"/>
              </w:rPr>
              <w:t xml:space="preserve">Rozeznanie rynku. </w:t>
            </w:r>
            <w:r w:rsidR="002407B4" w:rsidRPr="006F7D2E">
              <w:rPr>
                <w:sz w:val="24"/>
              </w:rPr>
              <w:t>Wybór wykonawcy. Podpisanie umowy</w:t>
            </w:r>
          </w:p>
        </w:tc>
        <w:tc>
          <w:tcPr>
            <w:tcW w:w="0" w:type="auto"/>
            <w:noWrap/>
          </w:tcPr>
          <w:p w14:paraId="487AD54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komórka ds. zamówień publicznych</w:t>
            </w:r>
          </w:p>
        </w:tc>
        <w:tc>
          <w:tcPr>
            <w:tcW w:w="0" w:type="auto"/>
            <w:noWrap/>
          </w:tcPr>
          <w:p w14:paraId="2B55970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0D8FE041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  <w:tr w:rsidR="003D2C88" w14:paraId="03A294C4" w14:textId="77777777" w:rsidTr="003D2C88">
        <w:tc>
          <w:tcPr>
            <w:tcW w:w="0" w:type="auto"/>
            <w:noWrap/>
          </w:tcPr>
          <w:p w14:paraId="48E927C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5. 2</w:t>
            </w:r>
          </w:p>
        </w:tc>
        <w:tc>
          <w:tcPr>
            <w:tcW w:w="0" w:type="auto"/>
            <w:noWrap/>
          </w:tcPr>
          <w:p w14:paraId="33A7A60E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Realizacja prac przez wykonawcę</w:t>
            </w:r>
          </w:p>
        </w:tc>
        <w:tc>
          <w:tcPr>
            <w:tcW w:w="0" w:type="auto"/>
            <w:noWrap/>
          </w:tcPr>
          <w:p w14:paraId="419A39BB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wykonawca zewnętrzny</w:t>
            </w:r>
          </w:p>
        </w:tc>
        <w:tc>
          <w:tcPr>
            <w:tcW w:w="0" w:type="auto"/>
            <w:noWrap/>
          </w:tcPr>
          <w:p w14:paraId="54A5A22F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714BCA73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2000</w:t>
            </w:r>
          </w:p>
        </w:tc>
      </w:tr>
    </w:tbl>
    <w:p w14:paraId="0F31E7C4" w14:textId="77777777" w:rsidR="003D2C88" w:rsidRDefault="002407B4" w:rsidP="00D1559F">
      <w:pPr>
        <w:pStyle w:val="Nagwek3"/>
        <w:spacing w:before="480" w:after="120" w:line="276" w:lineRule="auto"/>
      </w:pPr>
      <w:bookmarkStart w:id="22" w:name="_Toc228262164"/>
      <w:r>
        <w:t>Dostępność cyfrowa</w:t>
      </w:r>
      <w:bookmarkEnd w:id="22"/>
    </w:p>
    <w:p w14:paraId="08950566" w14:textId="77777777" w:rsidR="003D2C88" w:rsidRDefault="002407B4" w:rsidP="009A7384">
      <w:pPr>
        <w:pStyle w:val="Nagwek4"/>
        <w:spacing w:after="120" w:line="276" w:lineRule="auto"/>
        <w:contextualSpacing/>
      </w:pPr>
      <w:bookmarkStart w:id="23" w:name="_Toc23"/>
      <w:r>
        <w:t>1. Modernizacja i dostosowanie obecnych stron internetowych Gminy Białopole oraz Publicznej Szkoły Podstawowej w Białopolu do wymogów standardów WCAG 2.1</w:t>
      </w:r>
      <w:bookmarkEnd w:id="23"/>
    </w:p>
    <w:p w14:paraId="57FCE090" w14:textId="650C5771" w:rsidR="003D2C88" w:rsidRPr="006F7D2E" w:rsidRDefault="002407B4" w:rsidP="009A7384">
      <w:pPr>
        <w:spacing w:after="120" w:line="276" w:lineRule="auto"/>
        <w:contextualSpacing/>
        <w:rPr>
          <w:sz w:val="24"/>
        </w:rPr>
      </w:pPr>
      <w:r w:rsidRPr="006F7D2E">
        <w:rPr>
          <w:sz w:val="24"/>
        </w:rPr>
        <w:t xml:space="preserve">W ramach zadania zaplanowane jest wykonanie modernizacji oraz dostosowanie obecnych stron internetowych Gminy Białopole https://bialopole.eu/ oraz Publicznej Szkoły Podstawowej w Białopolu https://www.szkolawbialopolu.pl/ do wymogów standardów WCAG 2.1. Strony internetowe nie spełniają wymagań dostępności </w:t>
      </w:r>
      <w:r w:rsidR="003B0A11" w:rsidRPr="006F7D2E">
        <w:rPr>
          <w:sz w:val="24"/>
        </w:rPr>
        <w:t>cyfrowej,</w:t>
      </w:r>
      <w:r w:rsidRPr="006F7D2E">
        <w:rPr>
          <w:sz w:val="24"/>
        </w:rPr>
        <w:t xml:space="preserve"> dlatego też niezbędne jest przeprowadzenie modernizacji.</w:t>
      </w:r>
    </w:p>
    <w:p w14:paraId="1B3FCB3B" w14:textId="77777777" w:rsidR="003D2C88" w:rsidRPr="006F7D2E" w:rsidRDefault="002407B4" w:rsidP="009A7384">
      <w:pPr>
        <w:spacing w:after="120" w:line="276" w:lineRule="auto"/>
        <w:contextualSpacing/>
        <w:rPr>
          <w:sz w:val="24"/>
        </w:rPr>
      </w:pPr>
      <w:r w:rsidRPr="006F7D2E">
        <w:rPr>
          <w:b/>
          <w:bCs/>
          <w:sz w:val="24"/>
        </w:rPr>
        <w:t xml:space="preserve">Priorytet: </w:t>
      </w:r>
      <w:r w:rsidRPr="006F7D2E">
        <w:rPr>
          <w:sz w:val="24"/>
        </w:rPr>
        <w:t>Wysoki - wynikający wprost z przepisów</w:t>
      </w:r>
    </w:p>
    <w:p w14:paraId="796464E1" w14:textId="77777777" w:rsidR="003D2C88" w:rsidRPr="006F7D2E" w:rsidRDefault="002407B4" w:rsidP="009A7384">
      <w:pPr>
        <w:spacing w:after="120" w:line="276" w:lineRule="auto"/>
        <w:contextualSpacing/>
        <w:rPr>
          <w:sz w:val="24"/>
        </w:rPr>
      </w:pPr>
      <w:r w:rsidRPr="006F7D2E">
        <w:rPr>
          <w:b/>
          <w:bCs/>
          <w:sz w:val="24"/>
        </w:rPr>
        <w:t xml:space="preserve">Data początkowa: </w:t>
      </w:r>
      <w:r w:rsidRPr="006F7D2E">
        <w:rPr>
          <w:sz w:val="24"/>
        </w:rPr>
        <w:t>2026-08-01</w:t>
      </w:r>
    </w:p>
    <w:p w14:paraId="74FF829A" w14:textId="77777777" w:rsidR="003D2C88" w:rsidRDefault="002407B4" w:rsidP="009A7384">
      <w:pPr>
        <w:pStyle w:val="Nagwek5"/>
        <w:spacing w:after="120" w:line="276" w:lineRule="auto"/>
      </w:pPr>
      <w:bookmarkStart w:id="24" w:name="_Toc24"/>
      <w:r>
        <w:t>Zadania</w:t>
      </w:r>
      <w:bookmarkEnd w:id="24"/>
    </w:p>
    <w:tbl>
      <w:tblPr>
        <w:tblStyle w:val="FancyTable"/>
        <w:tblW w:w="1427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62"/>
        <w:gridCol w:w="7483"/>
        <w:gridCol w:w="2195"/>
        <w:gridCol w:w="2374"/>
        <w:gridCol w:w="1563"/>
      </w:tblGrid>
      <w:tr w:rsidR="003D2C88" w14:paraId="13892E3A" w14:textId="77777777" w:rsidTr="006F7D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512" w:type="dxa"/>
            <w:shd w:val="clear" w:color="auto" w:fill="F1F1F1"/>
            <w:noWrap/>
            <w:vAlign w:val="center"/>
          </w:tcPr>
          <w:p w14:paraId="09423DE4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lastRenderedPageBreak/>
              <w:t>Lp.</w:t>
            </w:r>
          </w:p>
        </w:tc>
        <w:tc>
          <w:tcPr>
            <w:tcW w:w="7383" w:type="dxa"/>
            <w:shd w:val="clear" w:color="auto" w:fill="F1F1F1"/>
            <w:noWrap/>
            <w:vAlign w:val="center"/>
          </w:tcPr>
          <w:p w14:paraId="4D4D15B1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Nazwa</w:t>
            </w:r>
          </w:p>
        </w:tc>
        <w:tc>
          <w:tcPr>
            <w:tcW w:w="2095" w:type="dxa"/>
            <w:shd w:val="clear" w:color="auto" w:fill="F1F1F1"/>
            <w:noWrap/>
            <w:vAlign w:val="center"/>
          </w:tcPr>
          <w:p w14:paraId="2145F42E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Jednostka odpowiedzialna</w:t>
            </w:r>
          </w:p>
        </w:tc>
        <w:tc>
          <w:tcPr>
            <w:tcW w:w="2274" w:type="dxa"/>
            <w:shd w:val="clear" w:color="auto" w:fill="F1F1F1"/>
            <w:noWrap/>
            <w:vAlign w:val="center"/>
          </w:tcPr>
          <w:p w14:paraId="13B54A20" w14:textId="77777777" w:rsidR="003D2C88" w:rsidRPr="006F7D2E" w:rsidRDefault="002407B4" w:rsidP="006F7D2E">
            <w:pPr>
              <w:ind w:right="172" w:firstLine="18"/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Czas trwania [tyg.]</w:t>
            </w:r>
          </w:p>
        </w:tc>
        <w:tc>
          <w:tcPr>
            <w:tcW w:w="1413" w:type="dxa"/>
            <w:shd w:val="clear" w:color="auto" w:fill="F1F1F1"/>
            <w:noWrap/>
            <w:vAlign w:val="center"/>
          </w:tcPr>
          <w:p w14:paraId="2CE9770E" w14:textId="77777777" w:rsidR="003D2C88" w:rsidRPr="006F7D2E" w:rsidRDefault="002407B4" w:rsidP="006F7D2E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Szacowany koszt [zł]</w:t>
            </w:r>
          </w:p>
        </w:tc>
      </w:tr>
      <w:tr w:rsidR="003D2C88" w14:paraId="2DFD1502" w14:textId="77777777" w:rsidTr="006F7D2E">
        <w:tc>
          <w:tcPr>
            <w:tcW w:w="512" w:type="dxa"/>
            <w:noWrap/>
          </w:tcPr>
          <w:p w14:paraId="10BF2E41" w14:textId="77777777" w:rsidR="003D2C88" w:rsidRPr="006F7D2E" w:rsidRDefault="006F7D2E">
            <w:pPr>
              <w:rPr>
                <w:sz w:val="24"/>
              </w:rPr>
            </w:pPr>
            <w:r>
              <w:rPr>
                <w:sz w:val="24"/>
              </w:rPr>
              <w:t>1.</w:t>
            </w:r>
            <w:r w:rsidR="002407B4" w:rsidRPr="006F7D2E">
              <w:rPr>
                <w:sz w:val="24"/>
              </w:rPr>
              <w:t>1</w:t>
            </w:r>
          </w:p>
        </w:tc>
        <w:tc>
          <w:tcPr>
            <w:tcW w:w="7383" w:type="dxa"/>
            <w:noWrap/>
          </w:tcPr>
          <w:p w14:paraId="115E3C8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Opracowanie wymagań zamówienia w zakresie modernizacji stron. Rozeznanie rynku. Wybór wykonawcy. Podpisanie umowy</w:t>
            </w:r>
          </w:p>
        </w:tc>
        <w:tc>
          <w:tcPr>
            <w:tcW w:w="2095" w:type="dxa"/>
            <w:noWrap/>
          </w:tcPr>
          <w:p w14:paraId="67448A0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komórka ds. zamówień publicznych</w:t>
            </w:r>
          </w:p>
        </w:tc>
        <w:tc>
          <w:tcPr>
            <w:tcW w:w="2274" w:type="dxa"/>
            <w:noWrap/>
          </w:tcPr>
          <w:p w14:paraId="4B7085A9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1413" w:type="dxa"/>
            <w:noWrap/>
          </w:tcPr>
          <w:p w14:paraId="36C4910B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  <w:tr w:rsidR="003D2C88" w14:paraId="50D41053" w14:textId="77777777" w:rsidTr="006F7D2E">
        <w:tc>
          <w:tcPr>
            <w:tcW w:w="512" w:type="dxa"/>
            <w:noWrap/>
          </w:tcPr>
          <w:p w14:paraId="611BC88A" w14:textId="77777777" w:rsidR="003D2C88" w:rsidRPr="006F7D2E" w:rsidRDefault="006F7D2E">
            <w:pPr>
              <w:rPr>
                <w:sz w:val="24"/>
              </w:rPr>
            </w:pPr>
            <w:r>
              <w:rPr>
                <w:sz w:val="24"/>
              </w:rPr>
              <w:t>1.</w:t>
            </w:r>
            <w:r w:rsidR="002407B4" w:rsidRPr="006F7D2E">
              <w:rPr>
                <w:sz w:val="24"/>
              </w:rPr>
              <w:t>2</w:t>
            </w:r>
          </w:p>
        </w:tc>
        <w:tc>
          <w:tcPr>
            <w:tcW w:w="7383" w:type="dxa"/>
            <w:noWrap/>
          </w:tcPr>
          <w:p w14:paraId="01E935A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Wykonanie zamówienia</w:t>
            </w:r>
          </w:p>
        </w:tc>
        <w:tc>
          <w:tcPr>
            <w:tcW w:w="2095" w:type="dxa"/>
            <w:noWrap/>
          </w:tcPr>
          <w:p w14:paraId="6ABCAB4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wykonawca zewnętrzny</w:t>
            </w:r>
          </w:p>
        </w:tc>
        <w:tc>
          <w:tcPr>
            <w:tcW w:w="2274" w:type="dxa"/>
            <w:noWrap/>
          </w:tcPr>
          <w:p w14:paraId="63047C1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12</w:t>
            </w:r>
          </w:p>
        </w:tc>
        <w:tc>
          <w:tcPr>
            <w:tcW w:w="1413" w:type="dxa"/>
            <w:noWrap/>
          </w:tcPr>
          <w:p w14:paraId="3E1899E1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45000</w:t>
            </w:r>
          </w:p>
        </w:tc>
      </w:tr>
    </w:tbl>
    <w:p w14:paraId="728313D8" w14:textId="77777777" w:rsidR="003D2C88" w:rsidRDefault="002407B4" w:rsidP="006F7D2E">
      <w:pPr>
        <w:pStyle w:val="Nagwek3"/>
        <w:spacing w:after="120" w:line="276" w:lineRule="auto"/>
        <w:contextualSpacing/>
      </w:pPr>
      <w:bookmarkStart w:id="25" w:name="_Toc228262165"/>
      <w:r>
        <w:t>Dostępność informacyjno-komunikacyjna</w:t>
      </w:r>
      <w:bookmarkEnd w:id="25"/>
    </w:p>
    <w:p w14:paraId="299D418D" w14:textId="77777777" w:rsidR="003D2C88" w:rsidRDefault="002407B4" w:rsidP="009A7384">
      <w:pPr>
        <w:pStyle w:val="Nagwek4"/>
        <w:spacing w:after="120" w:line="276" w:lineRule="auto"/>
        <w:contextualSpacing/>
      </w:pPr>
      <w:bookmarkStart w:id="26" w:name="_Toc26"/>
      <w:r>
        <w:t xml:space="preserve">1. Zakup usługi przygotowania i nagrania informacji o działalności Urzędu </w:t>
      </w:r>
      <w:r w:rsidR="00CA2A96">
        <w:t>w polskim języku migowym oraz z </w:t>
      </w:r>
      <w:r>
        <w:t>napisami</w:t>
      </w:r>
      <w:bookmarkEnd w:id="26"/>
    </w:p>
    <w:p w14:paraId="10E89046" w14:textId="77777777" w:rsidR="003D2C88" w:rsidRPr="006F7D2E" w:rsidRDefault="002407B4" w:rsidP="009A7384">
      <w:pPr>
        <w:spacing w:after="120" w:line="276" w:lineRule="auto"/>
        <w:contextualSpacing/>
        <w:rPr>
          <w:sz w:val="24"/>
        </w:rPr>
      </w:pPr>
      <w:r w:rsidRPr="006F7D2E">
        <w:rPr>
          <w:sz w:val="24"/>
        </w:rPr>
        <w:t xml:space="preserve">W ramach zadania planuje się zakup usługi przygotowania i nagrania informacji o działalności Urzędu w polskim języku migowym oraz z napisami na stronie internetowej </w:t>
      </w:r>
      <w:hyperlink r:id="rId11" w:history="1">
        <w:r w:rsidRPr="006F7D2E">
          <w:rPr>
            <w:sz w:val="24"/>
          </w:rPr>
          <w:t>https://bialopole.eu/</w:t>
        </w:r>
      </w:hyperlink>
      <w:r w:rsidRPr="006F7D2E">
        <w:rPr>
          <w:sz w:val="24"/>
        </w:rPr>
        <w:t xml:space="preserve"> . Zakup jest uzasadniony koniecznością zapewnienia dostępności informacji dla osób z niepełnosprawnością słuchu. Materiały w PJM i z napisami umożliwiają lepsze zrozumienie zakresu działalności urzędu oraz oferowanych usług, co przyczynia się do wyrównywania szans w dostępie do informac</w:t>
      </w:r>
      <w:r w:rsidR="00CA2A96">
        <w:rPr>
          <w:sz w:val="24"/>
        </w:rPr>
        <w:t>ji publicznej i </w:t>
      </w:r>
      <w:r w:rsidRPr="006F7D2E">
        <w:rPr>
          <w:sz w:val="24"/>
        </w:rPr>
        <w:t>podnosi standard obsługi interesantów.</w:t>
      </w:r>
    </w:p>
    <w:p w14:paraId="44F37CEF" w14:textId="77777777" w:rsidR="003D2C88" w:rsidRPr="006F7D2E" w:rsidRDefault="002407B4" w:rsidP="009A7384">
      <w:pPr>
        <w:spacing w:after="120" w:line="276" w:lineRule="auto"/>
        <w:contextualSpacing/>
        <w:rPr>
          <w:sz w:val="24"/>
        </w:rPr>
      </w:pPr>
      <w:r w:rsidRPr="006F7D2E">
        <w:rPr>
          <w:b/>
          <w:bCs/>
          <w:sz w:val="24"/>
        </w:rPr>
        <w:t xml:space="preserve">Priorytet: </w:t>
      </w:r>
      <w:r w:rsidRPr="006F7D2E">
        <w:rPr>
          <w:sz w:val="24"/>
        </w:rPr>
        <w:t>Wysoki - wynikający wprost z przepisów</w:t>
      </w:r>
    </w:p>
    <w:p w14:paraId="4C0CBCCF" w14:textId="77777777" w:rsidR="003D2C88" w:rsidRPr="006F7D2E" w:rsidRDefault="002407B4" w:rsidP="009A7384">
      <w:pPr>
        <w:spacing w:after="120" w:line="276" w:lineRule="auto"/>
        <w:contextualSpacing/>
        <w:rPr>
          <w:sz w:val="24"/>
        </w:rPr>
      </w:pPr>
      <w:r w:rsidRPr="006F7D2E">
        <w:rPr>
          <w:b/>
          <w:bCs/>
          <w:sz w:val="24"/>
        </w:rPr>
        <w:t xml:space="preserve">Data początkowa: </w:t>
      </w:r>
      <w:r w:rsidRPr="006F7D2E">
        <w:rPr>
          <w:sz w:val="24"/>
        </w:rPr>
        <w:t>2026-11-17</w:t>
      </w:r>
    </w:p>
    <w:p w14:paraId="1FB41ED4" w14:textId="77777777" w:rsidR="003D2C88" w:rsidRDefault="002407B4" w:rsidP="009A7384">
      <w:pPr>
        <w:pStyle w:val="Nagwek5"/>
        <w:spacing w:after="120" w:line="276" w:lineRule="auto"/>
      </w:pPr>
      <w:bookmarkStart w:id="27" w:name="_Toc27"/>
      <w:r>
        <w:t>Zadania</w:t>
      </w:r>
      <w:bookmarkEnd w:id="27"/>
    </w:p>
    <w:tbl>
      <w:tblPr>
        <w:tblStyle w:val="FancyTable"/>
        <w:tblW w:w="14673" w:type="dxa"/>
        <w:tblInd w:w="0" w:type="dxa"/>
        <w:tblLook w:val="04A0" w:firstRow="1" w:lastRow="0" w:firstColumn="1" w:lastColumn="0" w:noHBand="0" w:noVBand="1"/>
      </w:tblPr>
      <w:tblGrid>
        <w:gridCol w:w="827"/>
        <w:gridCol w:w="7106"/>
        <w:gridCol w:w="4042"/>
        <w:gridCol w:w="1221"/>
        <w:gridCol w:w="1544"/>
      </w:tblGrid>
      <w:tr w:rsidR="003D2C88" w14:paraId="1D5F030C" w14:textId="77777777" w:rsidTr="006F7D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77" w:type="dxa"/>
            <w:shd w:val="clear" w:color="auto" w:fill="F1F1F1"/>
            <w:noWrap/>
            <w:vAlign w:val="center"/>
          </w:tcPr>
          <w:p w14:paraId="5C0F656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lastRenderedPageBreak/>
              <w:t>Lp.</w:t>
            </w:r>
          </w:p>
        </w:tc>
        <w:tc>
          <w:tcPr>
            <w:tcW w:w="7006" w:type="dxa"/>
            <w:shd w:val="clear" w:color="auto" w:fill="F1F1F1"/>
            <w:noWrap/>
            <w:vAlign w:val="center"/>
          </w:tcPr>
          <w:p w14:paraId="55B14D8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Nazwa</w:t>
            </w:r>
          </w:p>
        </w:tc>
        <w:tc>
          <w:tcPr>
            <w:tcW w:w="3875" w:type="dxa"/>
            <w:shd w:val="clear" w:color="auto" w:fill="F1F1F1"/>
            <w:noWrap/>
            <w:vAlign w:val="center"/>
          </w:tcPr>
          <w:p w14:paraId="0DF8D1BF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Jednostka odpowiedzialna</w:t>
            </w:r>
          </w:p>
        </w:tc>
        <w:tc>
          <w:tcPr>
            <w:tcW w:w="1121" w:type="dxa"/>
            <w:shd w:val="clear" w:color="auto" w:fill="F1F1F1"/>
            <w:noWrap/>
            <w:vAlign w:val="center"/>
          </w:tcPr>
          <w:p w14:paraId="1D9356B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Czas trwania [tyg.]</w:t>
            </w:r>
          </w:p>
        </w:tc>
        <w:tc>
          <w:tcPr>
            <w:tcW w:w="1394" w:type="dxa"/>
            <w:shd w:val="clear" w:color="auto" w:fill="F1F1F1"/>
            <w:noWrap/>
            <w:vAlign w:val="center"/>
          </w:tcPr>
          <w:p w14:paraId="38728B83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Szacowany koszt [zł]</w:t>
            </w:r>
          </w:p>
        </w:tc>
      </w:tr>
      <w:tr w:rsidR="003D2C88" w14:paraId="430B2EC0" w14:textId="77777777" w:rsidTr="006F7D2E">
        <w:tc>
          <w:tcPr>
            <w:tcW w:w="677" w:type="dxa"/>
            <w:noWrap/>
          </w:tcPr>
          <w:p w14:paraId="6104B0C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1. 1</w:t>
            </w:r>
          </w:p>
        </w:tc>
        <w:tc>
          <w:tcPr>
            <w:tcW w:w="7006" w:type="dxa"/>
            <w:noWrap/>
          </w:tcPr>
          <w:p w14:paraId="0BFDF4A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Przygotowanie tekstu informacji</w:t>
            </w:r>
          </w:p>
        </w:tc>
        <w:tc>
          <w:tcPr>
            <w:tcW w:w="0" w:type="auto"/>
            <w:noWrap/>
          </w:tcPr>
          <w:p w14:paraId="28A01712" w14:textId="77777777" w:rsidR="003D2C88" w:rsidRPr="006F7D2E" w:rsidRDefault="002407B4">
            <w:pPr>
              <w:rPr>
                <w:sz w:val="24"/>
              </w:rPr>
            </w:pPr>
            <w:proofErr w:type="spellStart"/>
            <w:r w:rsidRPr="006F7D2E">
              <w:rPr>
                <w:sz w:val="24"/>
              </w:rPr>
              <w:t>koordynator_ka</w:t>
            </w:r>
            <w:proofErr w:type="spellEnd"/>
            <w:r w:rsidRPr="006F7D2E">
              <w:rPr>
                <w:sz w:val="24"/>
              </w:rPr>
              <w:t xml:space="preserve"> ds. dostępności</w:t>
            </w:r>
          </w:p>
        </w:tc>
        <w:tc>
          <w:tcPr>
            <w:tcW w:w="0" w:type="auto"/>
            <w:noWrap/>
          </w:tcPr>
          <w:p w14:paraId="20A1C3F0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2</w:t>
            </w:r>
          </w:p>
        </w:tc>
        <w:tc>
          <w:tcPr>
            <w:tcW w:w="1394" w:type="dxa"/>
            <w:noWrap/>
          </w:tcPr>
          <w:p w14:paraId="78E6A314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  <w:tr w:rsidR="003D2C88" w14:paraId="3B2B8A21" w14:textId="77777777" w:rsidTr="006F7D2E">
        <w:tc>
          <w:tcPr>
            <w:tcW w:w="677" w:type="dxa"/>
            <w:noWrap/>
          </w:tcPr>
          <w:p w14:paraId="1F0D5897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1. 2</w:t>
            </w:r>
          </w:p>
        </w:tc>
        <w:tc>
          <w:tcPr>
            <w:tcW w:w="7006" w:type="dxa"/>
            <w:noWrap/>
          </w:tcPr>
          <w:p w14:paraId="5E0C4E5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Rozeznanie rynku. Wybór podmiotu wykonującego nagrania. Podpisanie umowy</w:t>
            </w:r>
          </w:p>
        </w:tc>
        <w:tc>
          <w:tcPr>
            <w:tcW w:w="0" w:type="auto"/>
            <w:noWrap/>
          </w:tcPr>
          <w:p w14:paraId="1926C710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komórka ds. zamówień publicznych</w:t>
            </w:r>
          </w:p>
        </w:tc>
        <w:tc>
          <w:tcPr>
            <w:tcW w:w="0" w:type="auto"/>
            <w:noWrap/>
          </w:tcPr>
          <w:p w14:paraId="7FAF67A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1394" w:type="dxa"/>
            <w:noWrap/>
          </w:tcPr>
          <w:p w14:paraId="072896BD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  <w:tr w:rsidR="003D2C88" w14:paraId="4F1A6C05" w14:textId="77777777" w:rsidTr="006F7D2E">
        <w:tc>
          <w:tcPr>
            <w:tcW w:w="677" w:type="dxa"/>
            <w:noWrap/>
          </w:tcPr>
          <w:p w14:paraId="105EFA0B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1. 3</w:t>
            </w:r>
          </w:p>
        </w:tc>
        <w:tc>
          <w:tcPr>
            <w:tcW w:w="7006" w:type="dxa"/>
            <w:noWrap/>
          </w:tcPr>
          <w:p w14:paraId="26AB3A9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Wykonanie nagrań</w:t>
            </w:r>
          </w:p>
        </w:tc>
        <w:tc>
          <w:tcPr>
            <w:tcW w:w="0" w:type="auto"/>
            <w:noWrap/>
          </w:tcPr>
          <w:p w14:paraId="11F4388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podmiot zewnętrzny</w:t>
            </w:r>
          </w:p>
        </w:tc>
        <w:tc>
          <w:tcPr>
            <w:tcW w:w="0" w:type="auto"/>
            <w:noWrap/>
          </w:tcPr>
          <w:p w14:paraId="612891C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1394" w:type="dxa"/>
            <w:noWrap/>
          </w:tcPr>
          <w:p w14:paraId="6C6DE5EB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4000</w:t>
            </w:r>
          </w:p>
        </w:tc>
      </w:tr>
      <w:tr w:rsidR="003D2C88" w14:paraId="38DE789D" w14:textId="77777777" w:rsidTr="006F7D2E">
        <w:tc>
          <w:tcPr>
            <w:tcW w:w="677" w:type="dxa"/>
            <w:noWrap/>
          </w:tcPr>
          <w:p w14:paraId="43AEDB33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1. 4</w:t>
            </w:r>
          </w:p>
        </w:tc>
        <w:tc>
          <w:tcPr>
            <w:tcW w:w="7006" w:type="dxa"/>
            <w:noWrap/>
          </w:tcPr>
          <w:p w14:paraId="261C1623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Umieszczenie tekstu do odczytu maszynowego oraz nagrania na stronie www</w:t>
            </w:r>
          </w:p>
        </w:tc>
        <w:tc>
          <w:tcPr>
            <w:tcW w:w="0" w:type="auto"/>
            <w:noWrap/>
          </w:tcPr>
          <w:p w14:paraId="1E89F1B1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komórka IT/</w:t>
            </w:r>
            <w:proofErr w:type="spellStart"/>
            <w:r w:rsidRPr="006F7D2E">
              <w:rPr>
                <w:sz w:val="24"/>
              </w:rPr>
              <w:t>redaktor_ka</w:t>
            </w:r>
            <w:proofErr w:type="spellEnd"/>
            <w:r w:rsidRPr="006F7D2E">
              <w:rPr>
                <w:sz w:val="24"/>
              </w:rPr>
              <w:t xml:space="preserve"> strony www</w:t>
            </w:r>
          </w:p>
        </w:tc>
        <w:tc>
          <w:tcPr>
            <w:tcW w:w="0" w:type="auto"/>
            <w:noWrap/>
          </w:tcPr>
          <w:p w14:paraId="2D09D6E3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2</w:t>
            </w:r>
          </w:p>
        </w:tc>
        <w:tc>
          <w:tcPr>
            <w:tcW w:w="1394" w:type="dxa"/>
            <w:noWrap/>
          </w:tcPr>
          <w:p w14:paraId="6D85962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</w:tbl>
    <w:p w14:paraId="49C5F115" w14:textId="77777777" w:rsidR="003D2C88" w:rsidRDefault="002407B4" w:rsidP="009A7384">
      <w:pPr>
        <w:pStyle w:val="Nagwek4"/>
        <w:spacing w:after="120" w:line="276" w:lineRule="auto"/>
      </w:pPr>
      <w:bookmarkStart w:id="28" w:name="_Toc28"/>
      <w:r>
        <w:t xml:space="preserve">2. Zakup i montaż </w:t>
      </w:r>
      <w:proofErr w:type="spellStart"/>
      <w:r>
        <w:t>tyfloplanu</w:t>
      </w:r>
      <w:bookmarkEnd w:id="28"/>
      <w:proofErr w:type="spellEnd"/>
    </w:p>
    <w:p w14:paraId="49BE887F" w14:textId="77777777" w:rsidR="003D2C88" w:rsidRPr="006F7D2E" w:rsidRDefault="002407B4" w:rsidP="009A7384">
      <w:pPr>
        <w:spacing w:after="120" w:line="276" w:lineRule="auto"/>
        <w:rPr>
          <w:sz w:val="24"/>
        </w:rPr>
      </w:pPr>
      <w:r w:rsidRPr="006F7D2E">
        <w:rPr>
          <w:sz w:val="24"/>
        </w:rPr>
        <w:t xml:space="preserve">Planuje się zakup i montaż </w:t>
      </w:r>
      <w:proofErr w:type="spellStart"/>
      <w:r w:rsidRPr="006F7D2E">
        <w:rPr>
          <w:sz w:val="24"/>
        </w:rPr>
        <w:t>tyfloplanu</w:t>
      </w:r>
      <w:proofErr w:type="spellEnd"/>
      <w:r w:rsidRPr="006F7D2E">
        <w:rPr>
          <w:sz w:val="24"/>
        </w:rPr>
        <w:t xml:space="preserve"> przedstawiającego układ budynku Urzędu. </w:t>
      </w:r>
      <w:proofErr w:type="spellStart"/>
      <w:r w:rsidRPr="006F7D2E">
        <w:rPr>
          <w:sz w:val="24"/>
        </w:rPr>
        <w:t>Tyfloplan</w:t>
      </w:r>
      <w:proofErr w:type="spellEnd"/>
      <w:r w:rsidRPr="006F7D2E">
        <w:rPr>
          <w:sz w:val="24"/>
        </w:rPr>
        <w:t xml:space="preserve"> poprawi dostępności budynku Urzędu dla osób z niepełnosprawnością wzroku oraz umożliwi samodzielną orientację w przestrzeni, ułatwi poruszanie się po obiekcie oraz zwiększy bezpieczeństwo użytkowników. Umieszczenie planu w ogólnodostępnym miejscu umożliwi osobom z</w:t>
      </w:r>
      <w:r w:rsidR="00CA2A96">
        <w:rPr>
          <w:sz w:val="24"/>
        </w:rPr>
        <w:t> </w:t>
      </w:r>
      <w:r w:rsidRPr="006F7D2E">
        <w:rPr>
          <w:sz w:val="24"/>
        </w:rPr>
        <w:t>niepełnosprawnością wzroku samodzielne zapoznanie się z układem przestrzennym obiektu oraz ułatwi poruszanie się po jego terenie bez konieczności korzystania z pomocy osób trzecich.</w:t>
      </w:r>
    </w:p>
    <w:p w14:paraId="2D87501F" w14:textId="77777777" w:rsidR="003D2C88" w:rsidRPr="006F7D2E" w:rsidRDefault="002407B4" w:rsidP="009A7384">
      <w:pPr>
        <w:spacing w:after="120" w:line="276" w:lineRule="auto"/>
        <w:rPr>
          <w:sz w:val="24"/>
        </w:rPr>
      </w:pPr>
      <w:r w:rsidRPr="006F7D2E">
        <w:rPr>
          <w:b/>
          <w:bCs/>
          <w:sz w:val="24"/>
        </w:rPr>
        <w:t xml:space="preserve">Priorytet: </w:t>
      </w:r>
      <w:r w:rsidRPr="006F7D2E">
        <w:rPr>
          <w:sz w:val="24"/>
        </w:rPr>
        <w:t>Wysoki - wynikający wprost z przepisów</w:t>
      </w:r>
    </w:p>
    <w:p w14:paraId="3B1982E3" w14:textId="77777777" w:rsidR="003D2C88" w:rsidRPr="006F7D2E" w:rsidRDefault="002407B4" w:rsidP="009A7384">
      <w:pPr>
        <w:spacing w:after="120" w:line="276" w:lineRule="auto"/>
        <w:rPr>
          <w:sz w:val="24"/>
        </w:rPr>
      </w:pPr>
      <w:r w:rsidRPr="006F7D2E">
        <w:rPr>
          <w:b/>
          <w:bCs/>
          <w:sz w:val="24"/>
        </w:rPr>
        <w:lastRenderedPageBreak/>
        <w:t xml:space="preserve">Data początkowa: </w:t>
      </w:r>
      <w:r w:rsidRPr="006F7D2E">
        <w:rPr>
          <w:sz w:val="24"/>
        </w:rPr>
        <w:t>2027-04-01</w:t>
      </w:r>
    </w:p>
    <w:p w14:paraId="5CBF1F32" w14:textId="77777777" w:rsidR="003D2C88" w:rsidRDefault="002407B4" w:rsidP="009A7384">
      <w:pPr>
        <w:pStyle w:val="Nagwek5"/>
        <w:spacing w:after="120" w:line="276" w:lineRule="auto"/>
      </w:pPr>
      <w:bookmarkStart w:id="29" w:name="_Toc29"/>
      <w:r>
        <w:t>Zadania</w:t>
      </w:r>
      <w:bookmarkEnd w:id="29"/>
    </w:p>
    <w:tbl>
      <w:tblPr>
        <w:tblStyle w:val="FancyTable"/>
        <w:tblW w:w="0" w:type="auto"/>
        <w:tblInd w:w="0" w:type="dxa"/>
        <w:tblLook w:val="04A0" w:firstRow="1" w:lastRow="0" w:firstColumn="1" w:lastColumn="0" w:noHBand="0" w:noVBand="1"/>
      </w:tblPr>
      <w:tblGrid>
        <w:gridCol w:w="792"/>
        <w:gridCol w:w="6535"/>
        <w:gridCol w:w="3919"/>
        <w:gridCol w:w="1382"/>
        <w:gridCol w:w="1629"/>
      </w:tblGrid>
      <w:tr w:rsidR="003D2C88" w14:paraId="0236D614" w14:textId="77777777" w:rsidTr="003D2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50" w:type="dxa"/>
            <w:shd w:val="clear" w:color="auto" w:fill="F1F1F1"/>
            <w:noWrap/>
            <w:vAlign w:val="center"/>
          </w:tcPr>
          <w:p w14:paraId="2B1CAE1D" w14:textId="77777777" w:rsidR="003D2C88" w:rsidRPr="006F7D2E" w:rsidRDefault="002407B4" w:rsidP="009A7384">
            <w:pPr>
              <w:spacing w:after="120" w:line="276" w:lineRule="auto"/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Lp.</w:t>
            </w:r>
          </w:p>
        </w:tc>
        <w:tc>
          <w:tcPr>
            <w:tcW w:w="6000" w:type="dxa"/>
            <w:shd w:val="clear" w:color="auto" w:fill="F1F1F1"/>
            <w:noWrap/>
            <w:vAlign w:val="center"/>
          </w:tcPr>
          <w:p w14:paraId="06504610" w14:textId="77777777" w:rsidR="003D2C88" w:rsidRPr="006F7D2E" w:rsidRDefault="002407B4" w:rsidP="009A7384">
            <w:pPr>
              <w:spacing w:after="120" w:line="276" w:lineRule="auto"/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Nazwa</w:t>
            </w:r>
          </w:p>
        </w:tc>
        <w:tc>
          <w:tcPr>
            <w:tcW w:w="3000" w:type="dxa"/>
            <w:shd w:val="clear" w:color="auto" w:fill="F1F1F1"/>
            <w:noWrap/>
            <w:vAlign w:val="center"/>
          </w:tcPr>
          <w:p w14:paraId="509C77C7" w14:textId="77777777" w:rsidR="003D2C88" w:rsidRPr="006F7D2E" w:rsidRDefault="002407B4" w:rsidP="009A7384">
            <w:pPr>
              <w:spacing w:after="120" w:line="276" w:lineRule="auto"/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Jednostka odpowiedzialna</w:t>
            </w:r>
          </w:p>
        </w:tc>
        <w:tc>
          <w:tcPr>
            <w:tcW w:w="1300" w:type="dxa"/>
            <w:shd w:val="clear" w:color="auto" w:fill="F1F1F1"/>
            <w:noWrap/>
            <w:vAlign w:val="center"/>
          </w:tcPr>
          <w:p w14:paraId="1DABEE54" w14:textId="77777777" w:rsidR="003D2C88" w:rsidRPr="006F7D2E" w:rsidRDefault="002407B4" w:rsidP="009A7384">
            <w:pPr>
              <w:spacing w:after="120" w:line="276" w:lineRule="auto"/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Czas trwania [tyg.]</w:t>
            </w:r>
          </w:p>
        </w:tc>
        <w:tc>
          <w:tcPr>
            <w:tcW w:w="1500" w:type="dxa"/>
            <w:shd w:val="clear" w:color="auto" w:fill="F1F1F1"/>
            <w:noWrap/>
            <w:vAlign w:val="center"/>
          </w:tcPr>
          <w:p w14:paraId="67E2C89B" w14:textId="77777777" w:rsidR="003D2C88" w:rsidRPr="006F7D2E" w:rsidRDefault="002407B4" w:rsidP="009A7384">
            <w:pPr>
              <w:spacing w:after="120" w:line="276" w:lineRule="auto"/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Szacowany koszt [zł]</w:t>
            </w:r>
          </w:p>
        </w:tc>
      </w:tr>
      <w:tr w:rsidR="003D2C88" w14:paraId="6FBBBEAA" w14:textId="77777777" w:rsidTr="003D2C88">
        <w:tc>
          <w:tcPr>
            <w:tcW w:w="0" w:type="auto"/>
            <w:noWrap/>
          </w:tcPr>
          <w:p w14:paraId="0CBF62B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2. 1</w:t>
            </w:r>
          </w:p>
        </w:tc>
        <w:tc>
          <w:tcPr>
            <w:tcW w:w="0" w:type="auto"/>
            <w:noWrap/>
          </w:tcPr>
          <w:p w14:paraId="253B72E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Rozeznanie cenowe. Wybór wykonawcy. Podpisanie umowy</w:t>
            </w:r>
          </w:p>
        </w:tc>
        <w:tc>
          <w:tcPr>
            <w:tcW w:w="0" w:type="auto"/>
            <w:noWrap/>
          </w:tcPr>
          <w:p w14:paraId="74B3157D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komórka ds. zamówień publicznych</w:t>
            </w:r>
          </w:p>
        </w:tc>
        <w:tc>
          <w:tcPr>
            <w:tcW w:w="0" w:type="auto"/>
            <w:noWrap/>
          </w:tcPr>
          <w:p w14:paraId="154C65B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2EE7051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  <w:tr w:rsidR="003D2C88" w14:paraId="3E19E65A" w14:textId="77777777" w:rsidTr="003D2C88">
        <w:tc>
          <w:tcPr>
            <w:tcW w:w="0" w:type="auto"/>
            <w:noWrap/>
          </w:tcPr>
          <w:p w14:paraId="108E6224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2. 2</w:t>
            </w:r>
          </w:p>
        </w:tc>
        <w:tc>
          <w:tcPr>
            <w:tcW w:w="0" w:type="auto"/>
            <w:noWrap/>
          </w:tcPr>
          <w:p w14:paraId="4157C59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 xml:space="preserve">Zakup i montaż </w:t>
            </w:r>
            <w:proofErr w:type="spellStart"/>
            <w:r w:rsidRPr="006F7D2E">
              <w:rPr>
                <w:sz w:val="24"/>
              </w:rPr>
              <w:t>tyfloplanu</w:t>
            </w:r>
            <w:proofErr w:type="spellEnd"/>
          </w:p>
        </w:tc>
        <w:tc>
          <w:tcPr>
            <w:tcW w:w="0" w:type="auto"/>
            <w:noWrap/>
          </w:tcPr>
          <w:p w14:paraId="5F43E26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wykonawca zewnętrzny</w:t>
            </w:r>
          </w:p>
        </w:tc>
        <w:tc>
          <w:tcPr>
            <w:tcW w:w="0" w:type="auto"/>
            <w:noWrap/>
          </w:tcPr>
          <w:p w14:paraId="4A51A49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8</w:t>
            </w:r>
          </w:p>
        </w:tc>
        <w:tc>
          <w:tcPr>
            <w:tcW w:w="0" w:type="auto"/>
            <w:noWrap/>
          </w:tcPr>
          <w:p w14:paraId="39243BE1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8000</w:t>
            </w:r>
          </w:p>
        </w:tc>
      </w:tr>
    </w:tbl>
    <w:p w14:paraId="02A6ECB5" w14:textId="77777777" w:rsidR="003D2C88" w:rsidRDefault="002407B4" w:rsidP="009A7384">
      <w:pPr>
        <w:pStyle w:val="Nagwek4"/>
        <w:spacing w:after="120" w:line="276" w:lineRule="auto"/>
      </w:pPr>
      <w:bookmarkStart w:id="30" w:name="_Toc30"/>
      <w:r>
        <w:t>3. Zakup przenośnej pętli indukcyjnej wraz ze szkoleniem pracowników z obsługi pętli</w:t>
      </w:r>
      <w:bookmarkEnd w:id="30"/>
    </w:p>
    <w:p w14:paraId="58D37F58" w14:textId="77777777" w:rsidR="003D2C88" w:rsidRPr="006F7D2E" w:rsidRDefault="002407B4" w:rsidP="009A7384">
      <w:pPr>
        <w:spacing w:after="120" w:line="276" w:lineRule="auto"/>
        <w:rPr>
          <w:sz w:val="24"/>
          <w:szCs w:val="24"/>
        </w:rPr>
      </w:pPr>
      <w:r w:rsidRPr="006F7D2E">
        <w:rPr>
          <w:sz w:val="24"/>
          <w:szCs w:val="24"/>
        </w:rPr>
        <w:t>W ramach zadania planuje się zakup przenośnej pętli indukcyjnej wraz ze szkoleniem pracowników z obsługi pętli. Pętla umożliwi kontakt pracownikom Urzędu Gminy w komunikacji z osobami z problemami słuchu. Ze względu na mobilny charakter pętla będzie mogła być wykorzystywana w różnych pomieszczeniach Urzędu co pozwoli na dostosowanie jej miejsca i wykorzystanie do aktualnych potrzeb.</w:t>
      </w:r>
    </w:p>
    <w:p w14:paraId="44C93786" w14:textId="77777777" w:rsidR="003D2C88" w:rsidRPr="006F7D2E" w:rsidRDefault="002407B4" w:rsidP="009A7384">
      <w:pPr>
        <w:spacing w:after="120" w:line="276" w:lineRule="auto"/>
        <w:rPr>
          <w:sz w:val="24"/>
          <w:szCs w:val="24"/>
        </w:rPr>
      </w:pPr>
      <w:r w:rsidRPr="006F7D2E">
        <w:rPr>
          <w:b/>
          <w:bCs/>
          <w:sz w:val="24"/>
          <w:szCs w:val="24"/>
        </w:rPr>
        <w:t xml:space="preserve">Priorytet: </w:t>
      </w:r>
      <w:r w:rsidRPr="006F7D2E">
        <w:rPr>
          <w:sz w:val="24"/>
          <w:szCs w:val="24"/>
        </w:rPr>
        <w:t>Wysoki - wynikający wprost z przepisów</w:t>
      </w:r>
    </w:p>
    <w:p w14:paraId="7663F761" w14:textId="77777777" w:rsidR="003D2C88" w:rsidRPr="006F7D2E" w:rsidRDefault="002407B4" w:rsidP="009A7384">
      <w:pPr>
        <w:spacing w:after="120" w:line="276" w:lineRule="auto"/>
        <w:rPr>
          <w:sz w:val="24"/>
          <w:szCs w:val="24"/>
        </w:rPr>
      </w:pPr>
      <w:r w:rsidRPr="006F7D2E">
        <w:rPr>
          <w:b/>
          <w:bCs/>
          <w:sz w:val="24"/>
          <w:szCs w:val="24"/>
        </w:rPr>
        <w:t xml:space="preserve">Data początkowa: </w:t>
      </w:r>
      <w:r w:rsidRPr="006F7D2E">
        <w:rPr>
          <w:sz w:val="24"/>
          <w:szCs w:val="24"/>
        </w:rPr>
        <w:t>2027-05-01</w:t>
      </w:r>
    </w:p>
    <w:p w14:paraId="74162D0F" w14:textId="77777777" w:rsidR="003D2C88" w:rsidRPr="006F7D2E" w:rsidRDefault="002407B4" w:rsidP="009A7384">
      <w:pPr>
        <w:pStyle w:val="Nagwek5"/>
        <w:spacing w:after="120" w:line="276" w:lineRule="auto"/>
      </w:pPr>
      <w:bookmarkStart w:id="31" w:name="_Toc31"/>
      <w:r w:rsidRPr="006F7D2E">
        <w:t>Zadania</w:t>
      </w:r>
      <w:bookmarkEnd w:id="31"/>
    </w:p>
    <w:tbl>
      <w:tblPr>
        <w:tblStyle w:val="FancyTable"/>
        <w:tblW w:w="0" w:type="auto"/>
        <w:tblInd w:w="0" w:type="dxa"/>
        <w:tblLook w:val="04A0" w:firstRow="1" w:lastRow="0" w:firstColumn="1" w:lastColumn="0" w:noHBand="0" w:noVBand="1"/>
      </w:tblPr>
      <w:tblGrid>
        <w:gridCol w:w="790"/>
        <w:gridCol w:w="6569"/>
        <w:gridCol w:w="3900"/>
        <w:gridCol w:w="1376"/>
        <w:gridCol w:w="1622"/>
      </w:tblGrid>
      <w:tr w:rsidR="003D2C88" w14:paraId="020D715F" w14:textId="77777777" w:rsidTr="003D2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50" w:type="dxa"/>
            <w:shd w:val="clear" w:color="auto" w:fill="F1F1F1"/>
            <w:noWrap/>
            <w:vAlign w:val="center"/>
          </w:tcPr>
          <w:p w14:paraId="11CB9D2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lastRenderedPageBreak/>
              <w:t>Lp.</w:t>
            </w:r>
          </w:p>
        </w:tc>
        <w:tc>
          <w:tcPr>
            <w:tcW w:w="6000" w:type="dxa"/>
            <w:shd w:val="clear" w:color="auto" w:fill="F1F1F1"/>
            <w:noWrap/>
            <w:vAlign w:val="center"/>
          </w:tcPr>
          <w:p w14:paraId="4B5888A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Nazwa</w:t>
            </w:r>
          </w:p>
        </w:tc>
        <w:tc>
          <w:tcPr>
            <w:tcW w:w="3000" w:type="dxa"/>
            <w:shd w:val="clear" w:color="auto" w:fill="F1F1F1"/>
            <w:noWrap/>
            <w:vAlign w:val="center"/>
          </w:tcPr>
          <w:p w14:paraId="1E7F644F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Jednostka odpowiedzialna</w:t>
            </w:r>
          </w:p>
        </w:tc>
        <w:tc>
          <w:tcPr>
            <w:tcW w:w="1300" w:type="dxa"/>
            <w:shd w:val="clear" w:color="auto" w:fill="F1F1F1"/>
            <w:noWrap/>
            <w:vAlign w:val="center"/>
          </w:tcPr>
          <w:p w14:paraId="1837E4E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Czas trwania [tyg.]</w:t>
            </w:r>
          </w:p>
        </w:tc>
        <w:tc>
          <w:tcPr>
            <w:tcW w:w="1500" w:type="dxa"/>
            <w:shd w:val="clear" w:color="auto" w:fill="F1F1F1"/>
            <w:noWrap/>
            <w:vAlign w:val="center"/>
          </w:tcPr>
          <w:p w14:paraId="3355EA62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b/>
                <w:bCs/>
                <w:sz w:val="24"/>
              </w:rPr>
              <w:t>Szacowany koszt [zł]</w:t>
            </w:r>
          </w:p>
        </w:tc>
      </w:tr>
      <w:tr w:rsidR="003D2C88" w14:paraId="02756EDC" w14:textId="77777777" w:rsidTr="003D2C88">
        <w:tc>
          <w:tcPr>
            <w:tcW w:w="0" w:type="auto"/>
            <w:noWrap/>
          </w:tcPr>
          <w:p w14:paraId="58C2ECB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3. 1</w:t>
            </w:r>
          </w:p>
        </w:tc>
        <w:tc>
          <w:tcPr>
            <w:tcW w:w="0" w:type="auto"/>
            <w:noWrap/>
          </w:tcPr>
          <w:p w14:paraId="490083A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Rozeznanie cenowe. Wybór wykonawcy. Podpisanie umowy.</w:t>
            </w:r>
          </w:p>
        </w:tc>
        <w:tc>
          <w:tcPr>
            <w:tcW w:w="0" w:type="auto"/>
            <w:noWrap/>
          </w:tcPr>
          <w:p w14:paraId="33C74D40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komórka ds. zamówień publicznych</w:t>
            </w:r>
          </w:p>
        </w:tc>
        <w:tc>
          <w:tcPr>
            <w:tcW w:w="0" w:type="auto"/>
            <w:noWrap/>
          </w:tcPr>
          <w:p w14:paraId="7FEB50D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0189119D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  <w:tr w:rsidR="003D2C88" w14:paraId="4B3EAA35" w14:textId="77777777" w:rsidTr="003D2C88">
        <w:tc>
          <w:tcPr>
            <w:tcW w:w="0" w:type="auto"/>
            <w:noWrap/>
          </w:tcPr>
          <w:p w14:paraId="6E2A919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3. 2</w:t>
            </w:r>
          </w:p>
        </w:tc>
        <w:tc>
          <w:tcPr>
            <w:tcW w:w="0" w:type="auto"/>
            <w:noWrap/>
          </w:tcPr>
          <w:p w14:paraId="72201E83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Zakup i dostawa pętli</w:t>
            </w:r>
          </w:p>
        </w:tc>
        <w:tc>
          <w:tcPr>
            <w:tcW w:w="0" w:type="auto"/>
            <w:noWrap/>
          </w:tcPr>
          <w:p w14:paraId="553F723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wykonawca zewnętrzny</w:t>
            </w:r>
          </w:p>
        </w:tc>
        <w:tc>
          <w:tcPr>
            <w:tcW w:w="0" w:type="auto"/>
            <w:noWrap/>
          </w:tcPr>
          <w:p w14:paraId="7E0D6DBC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6437C99E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6000</w:t>
            </w:r>
          </w:p>
        </w:tc>
      </w:tr>
      <w:tr w:rsidR="003D2C88" w14:paraId="1EFD8823" w14:textId="77777777" w:rsidTr="003D2C88">
        <w:tc>
          <w:tcPr>
            <w:tcW w:w="0" w:type="auto"/>
            <w:noWrap/>
          </w:tcPr>
          <w:p w14:paraId="3E149E1A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3. 3</w:t>
            </w:r>
          </w:p>
        </w:tc>
        <w:tc>
          <w:tcPr>
            <w:tcW w:w="0" w:type="auto"/>
            <w:noWrap/>
          </w:tcPr>
          <w:p w14:paraId="38022609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Szkolenie pracowników z obsługi pętli (minimum 2 osoby)</w:t>
            </w:r>
          </w:p>
        </w:tc>
        <w:tc>
          <w:tcPr>
            <w:tcW w:w="0" w:type="auto"/>
            <w:noWrap/>
          </w:tcPr>
          <w:p w14:paraId="4579F1E6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wykonawca zewnętrzny</w:t>
            </w:r>
          </w:p>
        </w:tc>
        <w:tc>
          <w:tcPr>
            <w:tcW w:w="0" w:type="auto"/>
            <w:noWrap/>
          </w:tcPr>
          <w:p w14:paraId="7241DB18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4</w:t>
            </w:r>
          </w:p>
        </w:tc>
        <w:tc>
          <w:tcPr>
            <w:tcW w:w="0" w:type="auto"/>
            <w:noWrap/>
          </w:tcPr>
          <w:p w14:paraId="637F200D" w14:textId="77777777" w:rsidR="003D2C88" w:rsidRPr="006F7D2E" w:rsidRDefault="002407B4">
            <w:pPr>
              <w:rPr>
                <w:sz w:val="24"/>
              </w:rPr>
            </w:pPr>
            <w:r w:rsidRPr="006F7D2E">
              <w:rPr>
                <w:sz w:val="24"/>
              </w:rPr>
              <w:t>0</w:t>
            </w:r>
          </w:p>
        </w:tc>
      </w:tr>
    </w:tbl>
    <w:p w14:paraId="189D51B4" w14:textId="77777777" w:rsidR="003D2C88" w:rsidRDefault="002407B4" w:rsidP="006F7D2E">
      <w:pPr>
        <w:pStyle w:val="Nagwek3"/>
        <w:spacing w:after="120" w:line="276" w:lineRule="auto"/>
        <w:contextualSpacing/>
      </w:pPr>
      <w:bookmarkStart w:id="32" w:name="_Toc228262166"/>
      <w:r>
        <w:t>Pozostałe działania</w:t>
      </w:r>
      <w:bookmarkEnd w:id="32"/>
    </w:p>
    <w:p w14:paraId="452057EC" w14:textId="77777777" w:rsidR="003D2C88" w:rsidRDefault="003D2C88"/>
    <w:p w14:paraId="04D9CDC8" w14:textId="77777777" w:rsidR="003D2C88" w:rsidRDefault="003D2C88">
      <w:pPr>
        <w:sectPr w:rsidR="003D2C88">
          <w:pgSz w:w="16837" w:h="11905" w:orient="landscape"/>
          <w:pgMar w:top="1440" w:right="1440" w:bottom="1440" w:left="1440" w:header="720" w:footer="720" w:gutter="0"/>
          <w:cols w:space="720"/>
        </w:sectPr>
      </w:pPr>
    </w:p>
    <w:p w14:paraId="32B82B5A" w14:textId="77777777" w:rsidR="003D2C88" w:rsidRDefault="002407B4" w:rsidP="006F7D2E">
      <w:pPr>
        <w:pStyle w:val="Bezodstpw"/>
        <w:spacing w:after="120" w:line="276" w:lineRule="auto"/>
        <w:contextualSpacing/>
      </w:pPr>
      <w:bookmarkStart w:id="33" w:name="_Toc228262167"/>
      <w:r>
        <w:lastRenderedPageBreak/>
        <w:t>Szacowany koszt realizacji planu</w:t>
      </w:r>
      <w:bookmarkEnd w:id="33"/>
    </w:p>
    <w:p w14:paraId="5E63F04A" w14:textId="77777777" w:rsidR="003D2C88" w:rsidRPr="006F7D2E" w:rsidRDefault="002407B4" w:rsidP="006F7D2E">
      <w:pPr>
        <w:numPr>
          <w:ilvl w:val="0"/>
          <w:numId w:val="7"/>
        </w:numPr>
        <w:spacing w:after="120" w:line="276" w:lineRule="auto"/>
        <w:contextualSpacing/>
        <w:rPr>
          <w:sz w:val="24"/>
        </w:rPr>
      </w:pPr>
      <w:r w:rsidRPr="006F7D2E">
        <w:rPr>
          <w:sz w:val="24"/>
        </w:rPr>
        <w:t xml:space="preserve">Dostępność architektoniczna: </w:t>
      </w:r>
      <w:r w:rsidRPr="006F7D2E">
        <w:rPr>
          <w:b/>
          <w:bCs/>
          <w:sz w:val="24"/>
        </w:rPr>
        <w:t>237 000</w:t>
      </w:r>
      <w:r w:rsidRPr="006F7D2E">
        <w:rPr>
          <w:sz w:val="24"/>
        </w:rPr>
        <w:t xml:space="preserve"> zł</w:t>
      </w:r>
    </w:p>
    <w:p w14:paraId="3B06237F" w14:textId="77777777" w:rsidR="003D2C88" w:rsidRPr="006F7D2E" w:rsidRDefault="002407B4" w:rsidP="006F7D2E">
      <w:pPr>
        <w:numPr>
          <w:ilvl w:val="0"/>
          <w:numId w:val="7"/>
        </w:numPr>
        <w:spacing w:after="120" w:line="276" w:lineRule="auto"/>
        <w:contextualSpacing/>
        <w:rPr>
          <w:sz w:val="24"/>
        </w:rPr>
      </w:pPr>
      <w:r w:rsidRPr="006F7D2E">
        <w:rPr>
          <w:sz w:val="24"/>
        </w:rPr>
        <w:t xml:space="preserve">Dostępność cyfrowa: </w:t>
      </w:r>
      <w:r w:rsidRPr="006F7D2E">
        <w:rPr>
          <w:b/>
          <w:bCs/>
          <w:sz w:val="24"/>
        </w:rPr>
        <w:t>45 000</w:t>
      </w:r>
      <w:r w:rsidRPr="006F7D2E">
        <w:rPr>
          <w:sz w:val="24"/>
        </w:rPr>
        <w:t xml:space="preserve"> zł</w:t>
      </w:r>
    </w:p>
    <w:p w14:paraId="758C8617" w14:textId="77777777" w:rsidR="003D2C88" w:rsidRPr="006F7D2E" w:rsidRDefault="002407B4" w:rsidP="006F7D2E">
      <w:pPr>
        <w:numPr>
          <w:ilvl w:val="0"/>
          <w:numId w:val="7"/>
        </w:numPr>
        <w:spacing w:after="120" w:line="276" w:lineRule="auto"/>
        <w:contextualSpacing/>
        <w:rPr>
          <w:sz w:val="24"/>
        </w:rPr>
      </w:pPr>
      <w:r w:rsidRPr="006F7D2E">
        <w:rPr>
          <w:sz w:val="24"/>
        </w:rPr>
        <w:t xml:space="preserve">Dostępność informacyjno-komunikacyjna: </w:t>
      </w:r>
      <w:r w:rsidRPr="006F7D2E">
        <w:rPr>
          <w:b/>
          <w:bCs/>
          <w:sz w:val="24"/>
        </w:rPr>
        <w:t>18 000</w:t>
      </w:r>
      <w:r w:rsidRPr="006F7D2E">
        <w:rPr>
          <w:sz w:val="24"/>
        </w:rPr>
        <w:t xml:space="preserve"> zł</w:t>
      </w:r>
    </w:p>
    <w:p w14:paraId="2B012115" w14:textId="77777777" w:rsidR="003D2C88" w:rsidRPr="006F7D2E" w:rsidRDefault="002407B4" w:rsidP="006F7D2E">
      <w:pPr>
        <w:numPr>
          <w:ilvl w:val="0"/>
          <w:numId w:val="7"/>
        </w:numPr>
        <w:spacing w:after="120" w:line="276" w:lineRule="auto"/>
        <w:contextualSpacing/>
        <w:rPr>
          <w:sz w:val="24"/>
        </w:rPr>
      </w:pPr>
      <w:r w:rsidRPr="006F7D2E">
        <w:rPr>
          <w:sz w:val="24"/>
        </w:rPr>
        <w:t xml:space="preserve">Pozostałe działania: </w:t>
      </w:r>
      <w:r w:rsidRPr="006F7D2E">
        <w:rPr>
          <w:b/>
          <w:bCs/>
          <w:sz w:val="24"/>
        </w:rPr>
        <w:t>0</w:t>
      </w:r>
      <w:r w:rsidRPr="006F7D2E">
        <w:rPr>
          <w:sz w:val="24"/>
        </w:rPr>
        <w:t xml:space="preserve"> zł</w:t>
      </w:r>
    </w:p>
    <w:p w14:paraId="655EFEDD" w14:textId="77777777" w:rsidR="003D2C88" w:rsidRPr="006F7D2E" w:rsidRDefault="002407B4">
      <w:pPr>
        <w:rPr>
          <w:sz w:val="24"/>
        </w:rPr>
      </w:pPr>
      <w:r w:rsidRPr="006F7D2E">
        <w:rPr>
          <w:sz w:val="24"/>
        </w:rPr>
        <w:t xml:space="preserve">Suma szacowanych kosztów: </w:t>
      </w:r>
      <w:r w:rsidRPr="006F7D2E">
        <w:rPr>
          <w:b/>
          <w:bCs/>
          <w:sz w:val="24"/>
        </w:rPr>
        <w:t>300 000</w:t>
      </w:r>
      <w:r w:rsidRPr="006F7D2E">
        <w:rPr>
          <w:sz w:val="24"/>
        </w:rPr>
        <w:t xml:space="preserve"> zł</w:t>
      </w:r>
    </w:p>
    <w:p w14:paraId="08645522" w14:textId="77777777" w:rsidR="003D2C88" w:rsidRDefault="002407B4" w:rsidP="006F7D2E">
      <w:pPr>
        <w:pStyle w:val="Bezodstpw"/>
        <w:spacing w:line="276" w:lineRule="auto"/>
        <w:contextualSpacing/>
      </w:pPr>
      <w:bookmarkStart w:id="34" w:name="_Toc228262168"/>
      <w:r>
        <w:t>Monitoring realizacji</w:t>
      </w:r>
      <w:bookmarkEnd w:id="34"/>
    </w:p>
    <w:p w14:paraId="0C229B99" w14:textId="77777777" w:rsidR="003D2C88" w:rsidRPr="006F7D2E" w:rsidRDefault="002407B4" w:rsidP="00421A0C">
      <w:pPr>
        <w:spacing w:before="240" w:after="120" w:line="276" w:lineRule="auto"/>
        <w:rPr>
          <w:sz w:val="24"/>
        </w:rPr>
      </w:pPr>
      <w:r w:rsidRPr="006F7D2E">
        <w:rPr>
          <w:sz w:val="24"/>
        </w:rPr>
        <w:t>Koordynator/ka do spraw dostępności będzie prowadzić stały monitoring realizacji planu. Po zakończeniu każdego roku realizacji planu przygotuje sprawozdanie. Sprawozdanie ma być gotowe do 31 stycznia.</w:t>
      </w:r>
      <w:r w:rsidRPr="006F7D2E">
        <w:rPr>
          <w:sz w:val="24"/>
        </w:rPr>
        <w:br/>
        <w:t>Sprawozdanie powinno zawierać informacje o zrealizowanych działaniach wraz z ich liczbą, czasem realizacji oraz kosztem, a także wnioski oraz rekomendacje do dalszego działania lub zmian w planie.</w:t>
      </w:r>
      <w:r w:rsidRPr="006F7D2E">
        <w:rPr>
          <w:sz w:val="24"/>
        </w:rPr>
        <w:br/>
        <w:t>Kierownik podmiotu przyjmuje sprawozdanie, a koordynator/ka aktualizuje plan, o ile jest to konieczne. Taka konieczność może wyni</w:t>
      </w:r>
      <w:r w:rsidR="00D14511">
        <w:rPr>
          <w:sz w:val="24"/>
        </w:rPr>
        <w:t>kać z treści sprawozdania lub z </w:t>
      </w:r>
      <w:r w:rsidRPr="006F7D2E">
        <w:rPr>
          <w:sz w:val="24"/>
        </w:rPr>
        <w:t>innych powodów. Plan trzeba zaktualizować przede wszystkim wtedy, gdy jakieś działanie nie zostało zrealizowane zgodnie z planem. Mogą się pojawić inne sytuacje, na przykład zmiana przepisów, pojawienie się nowych rozwiązań technicznych lub pojawienie się kolejnych obszarów wymagających zapewnienia dostępności.</w:t>
      </w:r>
      <w:r w:rsidRPr="006F7D2E">
        <w:rPr>
          <w:sz w:val="24"/>
        </w:rPr>
        <w:br/>
        <w:t xml:space="preserve">Kierownik podmiotu zatwierdza zaktualizowany </w:t>
      </w:r>
      <w:r w:rsidR="00D14511">
        <w:rPr>
          <w:sz w:val="24"/>
        </w:rPr>
        <w:t>plan i zleca opublikowanie go w </w:t>
      </w:r>
      <w:r w:rsidRPr="006F7D2E">
        <w:rPr>
          <w:sz w:val="24"/>
        </w:rPr>
        <w:t>biuletynie informacji publicznej i na stronie internetowej.</w:t>
      </w:r>
    </w:p>
    <w:p w14:paraId="26B7F06F" w14:textId="77777777" w:rsidR="003D2C88" w:rsidRPr="006F7D2E" w:rsidRDefault="002407B4" w:rsidP="00421A0C">
      <w:pPr>
        <w:spacing w:before="240" w:after="120" w:line="276" w:lineRule="auto"/>
        <w:rPr>
          <w:sz w:val="24"/>
        </w:rPr>
      </w:pPr>
      <w:r w:rsidRPr="006F7D2E">
        <w:rPr>
          <w:sz w:val="24"/>
        </w:rPr>
        <w:t>Plan został przygotowany przez: Grzegorz Kurpa - Koordynator ds. dostępności</w:t>
      </w:r>
    </w:p>
    <w:p w14:paraId="798FA079" w14:textId="77777777" w:rsidR="003D2C88" w:rsidRPr="006F7D2E" w:rsidRDefault="002407B4" w:rsidP="00421A0C">
      <w:pPr>
        <w:spacing w:before="240" w:after="120" w:line="276" w:lineRule="auto"/>
        <w:rPr>
          <w:sz w:val="24"/>
        </w:rPr>
      </w:pPr>
      <w:r w:rsidRPr="006F7D2E">
        <w:rPr>
          <w:sz w:val="24"/>
        </w:rPr>
        <w:t>Osoba zatwierdzająca plan: Aneta Radomska - Wójt Gminy Białopole</w:t>
      </w:r>
    </w:p>
    <w:p w14:paraId="160C2D1B" w14:textId="77777777" w:rsidR="003D2C88" w:rsidRDefault="003D2C88" w:rsidP="00421A0C">
      <w:pPr>
        <w:spacing w:before="240" w:after="120" w:line="276" w:lineRule="auto"/>
      </w:pPr>
    </w:p>
    <w:p w14:paraId="6C2B350E" w14:textId="77777777" w:rsidR="003D2C88" w:rsidRDefault="003D2C88">
      <w:pPr>
        <w:sectPr w:rsidR="003D2C88">
          <w:pgSz w:w="11905" w:h="16837"/>
          <w:pgMar w:top="1440" w:right="1440" w:bottom="1440" w:left="1440" w:header="720" w:footer="720" w:gutter="0"/>
          <w:cols w:space="720"/>
        </w:sectPr>
      </w:pPr>
    </w:p>
    <w:p w14:paraId="509F4888" w14:textId="77777777" w:rsidR="003D2C88" w:rsidRDefault="002407B4">
      <w:pPr>
        <w:pStyle w:val="Nagwek2"/>
      </w:pPr>
      <w:bookmarkStart w:id="35" w:name="_Toc228262169"/>
      <w:r>
        <w:lastRenderedPageBreak/>
        <w:t>Wykres</w:t>
      </w:r>
      <w:bookmarkEnd w:id="35"/>
    </w:p>
    <w:p w14:paraId="09AE595C" w14:textId="77777777" w:rsidR="003D2C88" w:rsidRDefault="00582261">
      <w:pPr>
        <w:jc w:val="center"/>
      </w:pPr>
      <w:r>
        <w:rPr>
          <w:noProof/>
        </w:rPr>
        <w:drawing>
          <wp:inline distT="0" distB="0" distL="0" distR="0" wp14:anchorId="51B20911" wp14:editId="2AE473F1">
            <wp:extent cx="5086350" cy="4591050"/>
            <wp:effectExtent l="0" t="0" r="0" b="0"/>
            <wp:docPr id="2" name="Obraz 2" descr="Wykres przedstawiający harmonogram realizacji zada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Wykres przedstawiający harmonogram realizacji zadań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2C88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00CAEF" w14:textId="77777777" w:rsidR="00603D86" w:rsidRDefault="00603D86">
      <w:pPr>
        <w:spacing w:after="0" w:line="240" w:lineRule="auto"/>
      </w:pPr>
      <w:r>
        <w:separator/>
      </w:r>
    </w:p>
  </w:endnote>
  <w:endnote w:type="continuationSeparator" w:id="0">
    <w:p w14:paraId="740A24D7" w14:textId="77777777" w:rsidR="00603D86" w:rsidRDefault="00603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355D7E" w14:textId="77777777" w:rsidR="00CA2A96" w:rsidRDefault="00CA2A96">
    <w:pPr>
      <w:jc w:val="right"/>
    </w:pPr>
    <w:r>
      <w:fldChar w:fldCharType="begin"/>
    </w:r>
    <w:r>
      <w:instrText>PAGE</w:instrText>
    </w:r>
    <w:r>
      <w:fldChar w:fldCharType="separate"/>
    </w:r>
    <w:r w:rsidR="00A329B7">
      <w:rPr>
        <w:noProof/>
      </w:rPr>
      <w:t>21</w:t>
    </w:r>
    <w:r>
      <w:fldChar w:fldCharType="end"/>
    </w:r>
    <w:r>
      <w:t xml:space="preserve"> of </w:t>
    </w:r>
    <w:r>
      <w:fldChar w:fldCharType="begin"/>
    </w:r>
    <w:r>
      <w:instrText>NUMPAGES</w:instrText>
    </w:r>
    <w:r>
      <w:fldChar w:fldCharType="separate"/>
    </w:r>
    <w:r w:rsidR="00A329B7">
      <w:rPr>
        <w:noProof/>
      </w:rPr>
      <w:t>21</w:t>
    </w:r>
    <w:r>
      <w:fldChar w:fldCharType="end"/>
    </w:r>
    <w:r>
      <w:t>.</w:t>
    </w:r>
  </w:p>
  <w:p w14:paraId="535064C4" w14:textId="77777777" w:rsidR="00CA2A96" w:rsidRDefault="00CA2A96">
    <w:r>
      <w:t xml:space="preserve">Dokument wygenerowany na </w:t>
    </w:r>
    <w:hyperlink r:id="rId1" w:history="1">
      <w:r>
        <w:t>https://deklaracja-dostepnosci.info/planer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8A06B6" w14:textId="77777777" w:rsidR="00603D86" w:rsidRDefault="00603D86">
      <w:pPr>
        <w:spacing w:after="0" w:line="240" w:lineRule="auto"/>
      </w:pPr>
      <w:r>
        <w:separator/>
      </w:r>
    </w:p>
  </w:footnote>
  <w:footnote w:type="continuationSeparator" w:id="0">
    <w:p w14:paraId="2CEBC1FE" w14:textId="77777777" w:rsidR="00603D86" w:rsidRDefault="00603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D2E1B" w14:textId="77777777" w:rsidR="00CA2A96" w:rsidRDefault="00CA2A96" w:rsidP="002407B4">
    <w:pPr>
      <w:pStyle w:val="Nagwek"/>
      <w:jc w:val="center"/>
    </w:pPr>
    <w:r>
      <w:rPr>
        <w:noProof/>
      </w:rPr>
      <w:drawing>
        <wp:inline distT="0" distB="0" distL="0" distR="0" wp14:anchorId="4190281F" wp14:editId="52600B98">
          <wp:extent cx="4552950" cy="625597"/>
          <wp:effectExtent l="0" t="0" r="0" b="0"/>
          <wp:docPr id="1" name="Obraz 1" descr="Na grafice zostały przedstawione trzy symbole.&#10;Baner z logotypami (od lewej): znak Funduszy Europejskich z napisem Fundusze Europejskie dla Rozwoju Społecznego, flaga Polski z napisem Rzeczpospolita Polska oraz flaga Unii Europejskiej z napisem Dofinansowane przez Unię Europejską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lan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58527" cy="6263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308849"/>
    <w:multiLevelType w:val="hybridMultilevel"/>
    <w:tmpl w:val="DFCACBD2"/>
    <w:lvl w:ilvl="0" w:tplc="EBBE6F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4A3C3568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C0016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33A094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4BC553A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BBC7F3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680DA6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3DF6989C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92CC2C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8AA1FC68"/>
    <w:multiLevelType w:val="hybridMultilevel"/>
    <w:tmpl w:val="476A3498"/>
    <w:lvl w:ilvl="0" w:tplc="F4585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7CC5CF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A086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0CEB15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37E6CEA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B504A0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69226B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144930E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D06CF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8E3FEA2"/>
    <w:multiLevelType w:val="multilevel"/>
    <w:tmpl w:val="0D167E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D8CCA464"/>
    <w:multiLevelType w:val="multilevel"/>
    <w:tmpl w:val="EF727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F6D6584A"/>
    <w:multiLevelType w:val="multilevel"/>
    <w:tmpl w:val="75C81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6AB0D4"/>
    <w:multiLevelType w:val="multilevel"/>
    <w:tmpl w:val="05169D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3FC191C"/>
    <w:multiLevelType w:val="multilevel"/>
    <w:tmpl w:val="40661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C707D42"/>
    <w:multiLevelType w:val="hybridMultilevel"/>
    <w:tmpl w:val="5080A4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4B11845"/>
    <w:multiLevelType w:val="hybridMultilevel"/>
    <w:tmpl w:val="8AF666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814E3A"/>
    <w:multiLevelType w:val="multilevel"/>
    <w:tmpl w:val="72C46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9F57015"/>
    <w:multiLevelType w:val="hybridMultilevel"/>
    <w:tmpl w:val="52D05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7B6FF1"/>
    <w:multiLevelType w:val="hybridMultilevel"/>
    <w:tmpl w:val="149C1CF2"/>
    <w:lvl w:ilvl="0" w:tplc="E98679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3E8F2A4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668A11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212B68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D0E6728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72EAD9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A32577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E485DD8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6229A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43A684C"/>
    <w:multiLevelType w:val="hybridMultilevel"/>
    <w:tmpl w:val="B3509FF0"/>
    <w:lvl w:ilvl="0" w:tplc="609CC6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BB6AAE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CA464F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0BEDD8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500D272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24AAB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8460B6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8467942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2FE00D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793230D"/>
    <w:multiLevelType w:val="hybridMultilevel"/>
    <w:tmpl w:val="EA601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5"/>
  </w:num>
  <w:num w:numId="5">
    <w:abstractNumId w:val="9"/>
  </w:num>
  <w:num w:numId="6">
    <w:abstractNumId w:val="3"/>
  </w:num>
  <w:num w:numId="7">
    <w:abstractNumId w:val="6"/>
  </w:num>
  <w:num w:numId="8">
    <w:abstractNumId w:val="2"/>
  </w:num>
  <w:num w:numId="9">
    <w:abstractNumId w:val="11"/>
  </w:num>
  <w:num w:numId="10">
    <w:abstractNumId w:val="4"/>
  </w:num>
  <w:num w:numId="11">
    <w:abstractNumId w:val="10"/>
  </w:num>
  <w:num w:numId="12">
    <w:abstractNumId w:val="13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C88"/>
    <w:rsid w:val="00092963"/>
    <w:rsid w:val="00102136"/>
    <w:rsid w:val="002134A5"/>
    <w:rsid w:val="0022730A"/>
    <w:rsid w:val="00235116"/>
    <w:rsid w:val="002407B4"/>
    <w:rsid w:val="00295C26"/>
    <w:rsid w:val="002B7A57"/>
    <w:rsid w:val="003B0A11"/>
    <w:rsid w:val="003D2C88"/>
    <w:rsid w:val="003D46F9"/>
    <w:rsid w:val="00421A0C"/>
    <w:rsid w:val="00432133"/>
    <w:rsid w:val="00437192"/>
    <w:rsid w:val="00582261"/>
    <w:rsid w:val="005C2247"/>
    <w:rsid w:val="005F5183"/>
    <w:rsid w:val="00603D86"/>
    <w:rsid w:val="00621AD1"/>
    <w:rsid w:val="006A1644"/>
    <w:rsid w:val="006F7D2E"/>
    <w:rsid w:val="007046D8"/>
    <w:rsid w:val="00910FDC"/>
    <w:rsid w:val="009A7384"/>
    <w:rsid w:val="00A329B7"/>
    <w:rsid w:val="00A935B9"/>
    <w:rsid w:val="00AD6928"/>
    <w:rsid w:val="00B372C8"/>
    <w:rsid w:val="00BA4C04"/>
    <w:rsid w:val="00CA2A96"/>
    <w:rsid w:val="00D14511"/>
    <w:rsid w:val="00D1559F"/>
    <w:rsid w:val="00E5010A"/>
    <w:rsid w:val="00ED616C"/>
    <w:rsid w:val="00F0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8632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line="360" w:lineRule="auto"/>
    </w:pPr>
  </w:style>
  <w:style w:type="paragraph" w:styleId="Nagwek1">
    <w:name w:val="heading 1"/>
    <w:basedOn w:val="Normalny"/>
    <w:pPr>
      <w:spacing w:after="350"/>
      <w:jc w:val="center"/>
      <w:outlineLvl w:val="0"/>
    </w:pPr>
    <w:rPr>
      <w:b/>
      <w:bCs/>
      <w:sz w:val="40"/>
      <w:szCs w:val="40"/>
    </w:rPr>
  </w:style>
  <w:style w:type="paragraph" w:styleId="Nagwek2">
    <w:name w:val="heading 2"/>
    <w:basedOn w:val="Normalny"/>
    <w:pPr>
      <w:spacing w:after="250"/>
      <w:outlineLvl w:val="1"/>
    </w:pPr>
    <w:rPr>
      <w:b/>
      <w:bCs/>
      <w:sz w:val="34"/>
      <w:szCs w:val="34"/>
    </w:rPr>
  </w:style>
  <w:style w:type="paragraph" w:styleId="Nagwek3">
    <w:name w:val="heading 3"/>
    <w:basedOn w:val="Normalny"/>
    <w:pPr>
      <w:outlineLvl w:val="2"/>
    </w:pPr>
    <w:rPr>
      <w:b/>
      <w:bCs/>
      <w:sz w:val="30"/>
      <w:szCs w:val="30"/>
    </w:rPr>
  </w:style>
  <w:style w:type="paragraph" w:styleId="Nagwek4">
    <w:name w:val="heading 4"/>
    <w:basedOn w:val="Normalny"/>
    <w:pPr>
      <w:outlineLvl w:val="3"/>
    </w:pPr>
    <w:rPr>
      <w:b/>
      <w:bCs/>
      <w:sz w:val="26"/>
      <w:szCs w:val="26"/>
    </w:rPr>
  </w:style>
  <w:style w:type="paragraph" w:styleId="Nagwek5">
    <w:name w:val="heading 5"/>
    <w:basedOn w:val="Normalny"/>
    <w:pPr>
      <w:spacing w:after="150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unhideWhenUsed/>
    <w:rPr>
      <w:vertAlign w:val="superscript"/>
    </w:rPr>
  </w:style>
  <w:style w:type="character" w:customStyle="1" w:styleId="rStyle">
    <w:name w:val="rStyle"/>
    <w:rPr>
      <w:b/>
      <w:bCs/>
      <w:i/>
      <w:iCs/>
      <w:caps/>
      <w:smallCaps w:val="0"/>
      <w:dstrike/>
      <w:sz w:val="32"/>
      <w:szCs w:val="32"/>
    </w:rPr>
  </w:style>
  <w:style w:type="paragraph" w:customStyle="1" w:styleId="pStyle">
    <w:name w:val="pStyle"/>
    <w:basedOn w:val="Normalny"/>
    <w:pPr>
      <w:jc w:val="center"/>
    </w:pPr>
  </w:style>
  <w:style w:type="paragraph" w:styleId="Tytu">
    <w:name w:val="Title"/>
    <w:basedOn w:val="Normalny"/>
    <w:pPr>
      <w:spacing w:after="350"/>
      <w:jc w:val="center"/>
    </w:pPr>
    <w:rPr>
      <w:b/>
      <w:bCs/>
      <w:sz w:val="44"/>
      <w:szCs w:val="44"/>
    </w:rPr>
  </w:style>
  <w:style w:type="table" w:customStyle="1" w:styleId="FancyTable">
    <w:name w:val="Fancy Table"/>
    <w:uiPriority w:val="99"/>
    <w:tblPr>
      <w:jc w:val="center"/>
      <w:tblCellSpacing w:w="50" w:type="dxa"/>
      <w:tblCellMar>
        <w:top w:w="50" w:type="dxa"/>
        <w:left w:w="50" w:type="dxa"/>
        <w:bottom w:w="50" w:type="dxa"/>
        <w:right w:w="50" w:type="dxa"/>
      </w:tblCellMar>
    </w:tblPr>
    <w:trPr>
      <w:tblCellSpacing w:w="50" w:type="dxa"/>
      <w:jc w:val="center"/>
    </w:trPr>
    <w:tblStylePr w:type="firstRow">
      <w:tblPr/>
      <w:tcPr>
        <w:shd w:val="clear" w:color="auto" w:fill="CCCCCC"/>
      </w:tcPr>
    </w:tblStylePr>
  </w:style>
  <w:style w:type="paragraph" w:styleId="Spistreci2">
    <w:name w:val="toc 2"/>
    <w:basedOn w:val="Normalny"/>
    <w:next w:val="Normalny"/>
    <w:autoRedefine/>
    <w:uiPriority w:val="39"/>
    <w:unhideWhenUsed/>
    <w:rsid w:val="002407B4"/>
    <w:pPr>
      <w:spacing w:after="100"/>
      <w:ind w:left="200"/>
    </w:pPr>
  </w:style>
  <w:style w:type="paragraph" w:styleId="Spistreci3">
    <w:name w:val="toc 3"/>
    <w:basedOn w:val="Normalny"/>
    <w:next w:val="Normalny"/>
    <w:autoRedefine/>
    <w:uiPriority w:val="39"/>
    <w:unhideWhenUsed/>
    <w:rsid w:val="002407B4"/>
    <w:pPr>
      <w:spacing w:after="100"/>
      <w:ind w:left="400"/>
    </w:pPr>
  </w:style>
  <w:style w:type="character" w:styleId="Hipercze">
    <w:name w:val="Hyperlink"/>
    <w:basedOn w:val="Domylnaczcionkaakapitu"/>
    <w:uiPriority w:val="99"/>
    <w:unhideWhenUsed/>
    <w:rsid w:val="002407B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0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07B4"/>
  </w:style>
  <w:style w:type="paragraph" w:styleId="Stopka">
    <w:name w:val="footer"/>
    <w:basedOn w:val="Normalny"/>
    <w:link w:val="StopkaZnak"/>
    <w:uiPriority w:val="99"/>
    <w:unhideWhenUsed/>
    <w:rsid w:val="00240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7B4"/>
  </w:style>
  <w:style w:type="paragraph" w:styleId="Tekstdymka">
    <w:name w:val="Balloon Text"/>
    <w:basedOn w:val="Normalny"/>
    <w:link w:val="TekstdymkaZnak"/>
    <w:uiPriority w:val="99"/>
    <w:semiHidden/>
    <w:unhideWhenUsed/>
    <w:rsid w:val="00240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7B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372C8"/>
    <w:pPr>
      <w:ind w:left="720"/>
      <w:contextualSpacing/>
    </w:pPr>
  </w:style>
  <w:style w:type="paragraph" w:styleId="Bezodstpw">
    <w:name w:val="No Spacing"/>
    <w:uiPriority w:val="1"/>
    <w:qFormat/>
    <w:rsid w:val="00B372C8"/>
    <w:pPr>
      <w:spacing w:after="0" w:line="240" w:lineRule="auto"/>
    </w:pPr>
    <w:rPr>
      <w:b/>
      <w:sz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16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164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164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16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16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line="360" w:lineRule="auto"/>
    </w:pPr>
  </w:style>
  <w:style w:type="paragraph" w:styleId="Nagwek1">
    <w:name w:val="heading 1"/>
    <w:basedOn w:val="Normalny"/>
    <w:pPr>
      <w:spacing w:after="350"/>
      <w:jc w:val="center"/>
      <w:outlineLvl w:val="0"/>
    </w:pPr>
    <w:rPr>
      <w:b/>
      <w:bCs/>
      <w:sz w:val="40"/>
      <w:szCs w:val="40"/>
    </w:rPr>
  </w:style>
  <w:style w:type="paragraph" w:styleId="Nagwek2">
    <w:name w:val="heading 2"/>
    <w:basedOn w:val="Normalny"/>
    <w:pPr>
      <w:spacing w:after="250"/>
      <w:outlineLvl w:val="1"/>
    </w:pPr>
    <w:rPr>
      <w:b/>
      <w:bCs/>
      <w:sz w:val="34"/>
      <w:szCs w:val="34"/>
    </w:rPr>
  </w:style>
  <w:style w:type="paragraph" w:styleId="Nagwek3">
    <w:name w:val="heading 3"/>
    <w:basedOn w:val="Normalny"/>
    <w:pPr>
      <w:outlineLvl w:val="2"/>
    </w:pPr>
    <w:rPr>
      <w:b/>
      <w:bCs/>
      <w:sz w:val="30"/>
      <w:szCs w:val="30"/>
    </w:rPr>
  </w:style>
  <w:style w:type="paragraph" w:styleId="Nagwek4">
    <w:name w:val="heading 4"/>
    <w:basedOn w:val="Normalny"/>
    <w:pPr>
      <w:outlineLvl w:val="3"/>
    </w:pPr>
    <w:rPr>
      <w:b/>
      <w:bCs/>
      <w:sz w:val="26"/>
      <w:szCs w:val="26"/>
    </w:rPr>
  </w:style>
  <w:style w:type="paragraph" w:styleId="Nagwek5">
    <w:name w:val="heading 5"/>
    <w:basedOn w:val="Normalny"/>
    <w:pPr>
      <w:spacing w:after="150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unhideWhenUsed/>
    <w:rPr>
      <w:vertAlign w:val="superscript"/>
    </w:rPr>
  </w:style>
  <w:style w:type="character" w:customStyle="1" w:styleId="rStyle">
    <w:name w:val="rStyle"/>
    <w:rPr>
      <w:b/>
      <w:bCs/>
      <w:i/>
      <w:iCs/>
      <w:caps/>
      <w:smallCaps w:val="0"/>
      <w:dstrike/>
      <w:sz w:val="32"/>
      <w:szCs w:val="32"/>
    </w:rPr>
  </w:style>
  <w:style w:type="paragraph" w:customStyle="1" w:styleId="pStyle">
    <w:name w:val="pStyle"/>
    <w:basedOn w:val="Normalny"/>
    <w:pPr>
      <w:jc w:val="center"/>
    </w:pPr>
  </w:style>
  <w:style w:type="paragraph" w:styleId="Tytu">
    <w:name w:val="Title"/>
    <w:basedOn w:val="Normalny"/>
    <w:pPr>
      <w:spacing w:after="350"/>
      <w:jc w:val="center"/>
    </w:pPr>
    <w:rPr>
      <w:b/>
      <w:bCs/>
      <w:sz w:val="44"/>
      <w:szCs w:val="44"/>
    </w:rPr>
  </w:style>
  <w:style w:type="table" w:customStyle="1" w:styleId="FancyTable">
    <w:name w:val="Fancy Table"/>
    <w:uiPriority w:val="99"/>
    <w:tblPr>
      <w:jc w:val="center"/>
      <w:tblCellSpacing w:w="50" w:type="dxa"/>
      <w:tblCellMar>
        <w:top w:w="50" w:type="dxa"/>
        <w:left w:w="50" w:type="dxa"/>
        <w:bottom w:w="50" w:type="dxa"/>
        <w:right w:w="50" w:type="dxa"/>
      </w:tblCellMar>
    </w:tblPr>
    <w:trPr>
      <w:tblCellSpacing w:w="50" w:type="dxa"/>
      <w:jc w:val="center"/>
    </w:trPr>
    <w:tblStylePr w:type="firstRow">
      <w:tblPr/>
      <w:tcPr>
        <w:shd w:val="clear" w:color="auto" w:fill="CCCCCC"/>
      </w:tcPr>
    </w:tblStylePr>
  </w:style>
  <w:style w:type="paragraph" w:styleId="Spistreci2">
    <w:name w:val="toc 2"/>
    <w:basedOn w:val="Normalny"/>
    <w:next w:val="Normalny"/>
    <w:autoRedefine/>
    <w:uiPriority w:val="39"/>
    <w:unhideWhenUsed/>
    <w:rsid w:val="002407B4"/>
    <w:pPr>
      <w:spacing w:after="100"/>
      <w:ind w:left="200"/>
    </w:pPr>
  </w:style>
  <w:style w:type="paragraph" w:styleId="Spistreci3">
    <w:name w:val="toc 3"/>
    <w:basedOn w:val="Normalny"/>
    <w:next w:val="Normalny"/>
    <w:autoRedefine/>
    <w:uiPriority w:val="39"/>
    <w:unhideWhenUsed/>
    <w:rsid w:val="002407B4"/>
    <w:pPr>
      <w:spacing w:after="100"/>
      <w:ind w:left="400"/>
    </w:pPr>
  </w:style>
  <w:style w:type="character" w:styleId="Hipercze">
    <w:name w:val="Hyperlink"/>
    <w:basedOn w:val="Domylnaczcionkaakapitu"/>
    <w:uiPriority w:val="99"/>
    <w:unhideWhenUsed/>
    <w:rsid w:val="002407B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0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07B4"/>
  </w:style>
  <w:style w:type="paragraph" w:styleId="Stopka">
    <w:name w:val="footer"/>
    <w:basedOn w:val="Normalny"/>
    <w:link w:val="StopkaZnak"/>
    <w:uiPriority w:val="99"/>
    <w:unhideWhenUsed/>
    <w:rsid w:val="00240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7B4"/>
  </w:style>
  <w:style w:type="paragraph" w:styleId="Tekstdymka">
    <w:name w:val="Balloon Text"/>
    <w:basedOn w:val="Normalny"/>
    <w:link w:val="TekstdymkaZnak"/>
    <w:uiPriority w:val="99"/>
    <w:semiHidden/>
    <w:unhideWhenUsed/>
    <w:rsid w:val="00240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7B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372C8"/>
    <w:pPr>
      <w:ind w:left="720"/>
      <w:contextualSpacing/>
    </w:pPr>
  </w:style>
  <w:style w:type="paragraph" w:styleId="Bezodstpw">
    <w:name w:val="No Spacing"/>
    <w:uiPriority w:val="1"/>
    <w:qFormat/>
    <w:rsid w:val="00B372C8"/>
    <w:pPr>
      <w:spacing w:after="0" w:line="240" w:lineRule="auto"/>
    </w:pPr>
    <w:rPr>
      <w:b/>
      <w:sz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16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164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164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16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16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bialopole.eu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deklaracja-dostepnosci.info/plane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01bb044-3468-4f2c-bf36-cfc3a8e2add4}" enabled="1" method="Privileged" siteId="{4e80bc7d-72c3-4455-a15a-165f686713b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3253</Words>
  <Characters>19520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działania Gminy Białopole</vt:lpstr>
    </vt:vector>
  </TitlesOfParts>
  <Company/>
  <LinksUpToDate>false</LinksUpToDate>
  <CharactersWithSpaces>22728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działania Gminy Białopole</dc:title>
  <dc:creator>Grzegorz Kurpa</dc:creator>
  <cp:lastModifiedBy>Grzegorz Kurpa</cp:lastModifiedBy>
  <cp:revision>2</cp:revision>
  <dcterms:created xsi:type="dcterms:W3CDTF">2026-05-11T09:43:00Z</dcterms:created>
  <dcterms:modified xsi:type="dcterms:W3CDTF">2026-05-11T09:43:00Z</dcterms:modified>
</cp:coreProperties>
</file>