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Kobieta Przedsiębiorcza!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W dniu 14 lutego br. odbyła się konferencja inaugurująca nową odsłonę konkursu „Kobieta Przedsiębiorcza”, który jest kontynuacją konkursu „Kobieta Gospodarna Wyjątkowa”. Konkurs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</w:rPr>
        <w:t xml:space="preserve"> jest </w:t>
      </w:r>
      <w:r>
        <w:rPr>
          <w:rFonts w:cs="Arial" w:ascii="Arial" w:hAnsi="Arial"/>
          <w:shd w:fill="FFFFFF" w:val="clear"/>
        </w:rPr>
        <w:t xml:space="preserve">skierowany do przedstawicielek kół gospodyń wiejskich oraz stowarzyszeń działających na rzecz rozwoju wsi. Wszystko to po to, aby docenić wkład wiejskich kobiet w </w:t>
      </w:r>
      <w:r>
        <w:rPr>
          <w:rFonts w:cs="Arial" w:ascii="Arial" w:hAnsi="Arial"/>
        </w:rPr>
        <w:t>kultywowanie tradycji i ukazanie bogactwa dziedzictwa kulturowego regionu.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Nowa odsłona konkursu polega na wyszukaniu i wykonaniu potrawy o minimum 25 letniej recepturze, ściśle związanej z regionem lubelskim oraz jej przygotowanie i zaprezentowanie zgodnie z zasadami</w:t>
      </w:r>
      <w:r>
        <w:rPr>
          <w:rFonts w:eastAsia="Times New Roman" w:cs="Arial" w:ascii="Arial" w:hAnsi="Arial"/>
          <w:lang w:eastAsia="pl-PL"/>
        </w:rPr>
        <w:t xml:space="preserve"> savoir vivre. Naszą intencją jest  przygotowanie kobiet do wprowadzania wykonywanych, lokalnych produktów do sprzedaży detalicznej, tak aby ich potencjał kulinarny i pielęgnowanie tradycyjnych receptur przekuć na aktywność gospodarczą. Nie chodzi tu wyłącznie o sprzedaż na lokalnych targowiskach, ale rozwinięcie sieci odbiorców o okoliczne sklepy, obwoźnych sprzedawców, media społecznościowe czy usługi cateringowe.</w:t>
      </w:r>
      <w:r>
        <w:rPr>
          <w:rFonts w:cs="Arial" w:ascii="Arial" w:hAnsi="Arial"/>
        </w:rPr>
        <w:t xml:space="preserve"> Przepisy powinny znajdować się w starych książkach kucharskich lub domowych zeszytach z przepisami kulinarnymi, a wybrane potrawy powinny spełniać kryteria wpisania na Listę Produktów Tradycyjnych prowadzoną przez Ministerstwo Rolnictwa i Rozwoju Wsi. </w:t>
      </w:r>
    </w:p>
    <w:p>
      <w:pPr>
        <w:pStyle w:val="Normal"/>
        <w:spacing w:lineRule="auto" w:line="276"/>
        <w:rPr/>
      </w:pPr>
      <w:r>
        <w:rPr>
          <w:rFonts w:cs="Arial" w:ascii="Arial" w:hAnsi="Arial"/>
        </w:rPr>
        <w:t xml:space="preserve">Regulamin Konkursu oraz Karty zgłoszenia udziału dostępne są na stronie </w:t>
      </w:r>
      <w:hyperlink r:id="rId2">
        <w:r>
          <w:rPr>
            <w:rStyle w:val="Czeinternetowe"/>
            <w:rFonts w:cs="Arial" w:ascii="Arial" w:hAnsi="Arial"/>
          </w:rPr>
          <w:t>www.lubelskie.ksow.pl</w:t>
        </w:r>
      </w:hyperlink>
      <w:r>
        <w:rPr>
          <w:rFonts w:cs="Arial" w:ascii="Arial" w:hAnsi="Arial"/>
        </w:rPr>
        <w:t xml:space="preserve">  </w:t>
      </w:r>
      <w:hyperlink r:id="rId3">
        <w:r>
          <w:rPr>
            <w:rStyle w:val="Czeinternetowe"/>
            <w:rFonts w:cs="Arial" w:ascii="Arial" w:hAnsi="Arial"/>
          </w:rPr>
          <w:t>www.lubelskie.pl</w:t>
        </w:r>
      </w:hyperlink>
      <w:r>
        <w:rPr>
          <w:rFonts w:cs="Arial" w:ascii="Arial" w:hAnsi="Arial"/>
        </w:rPr>
        <w:t xml:space="preserve"> . Na zgłoszenia czekamy do 31 marca 2023 r. Informacje o konkursie można także uzyskać pod numerem telefonu: 81 441 68 73, 81 441 65 38.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36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6360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elskie.ksow.pl/" TargetMode="External"/><Relationship Id="rId3" Type="http://schemas.openxmlformats.org/officeDocument/2006/relationships/hyperlink" Target="http://www.lubelski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LibreOffice/5.4.3.2$Windows_x86 LibreOffice_project/92a7159f7e4af62137622921e809f8546db437e5</Application>
  <Pages>1</Pages>
  <Words>204</Words>
  <Characters>1354</Characters>
  <CharactersWithSpaces>1561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2023-02-15T09:56:00Z</dcterms:created>
  <dc:creator>Agnieszka Siwek</dc:creator>
  <dc:description/>
  <dc:language>pl-PL</dc:language>
  <cp:lastModifiedBy/>
  <dcterms:modified xsi:type="dcterms:W3CDTF">2023-02-20T13:06:58Z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